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25" w:rsidRPr="00F92A47" w:rsidRDefault="004B2525" w:rsidP="004B2525">
      <w:pPr>
        <w:spacing w:after="0" w:line="240" w:lineRule="auto"/>
        <w:jc w:val="center"/>
        <w:rPr>
          <w:rFonts w:eastAsia="Times New Roman" w:cs="Arial"/>
          <w:color w:val="C00000"/>
          <w:sz w:val="36"/>
          <w:szCs w:val="40"/>
          <w:lang w:val="en-US" w:eastAsia="es-ES"/>
        </w:rPr>
      </w:pPr>
      <w:r w:rsidRPr="00F92A47">
        <w:rPr>
          <w:rFonts w:eastAsia="Times New Roman" w:cs="Arial"/>
          <w:color w:val="C00000"/>
          <w:sz w:val="36"/>
          <w:szCs w:val="40"/>
          <w:lang w:val="en-US" w:eastAsia="es-ES"/>
        </w:rPr>
        <w:t xml:space="preserve">Categorizing and Weighting the </w:t>
      </w:r>
      <w:r w:rsidR="00232391">
        <w:rPr>
          <w:rFonts w:eastAsia="Times New Roman" w:cs="Arial"/>
          <w:color w:val="C00000"/>
          <w:sz w:val="36"/>
          <w:szCs w:val="40"/>
          <w:lang w:val="en-US" w:eastAsia="es-ES"/>
        </w:rPr>
        <w:t xml:space="preserve">Coping </w:t>
      </w:r>
      <w:r w:rsidRPr="00F92A47">
        <w:rPr>
          <w:rFonts w:eastAsia="Times New Roman" w:cs="Arial"/>
          <w:color w:val="C00000"/>
          <w:sz w:val="36"/>
          <w:szCs w:val="40"/>
          <w:lang w:val="en-US" w:eastAsia="es-ES"/>
        </w:rPr>
        <w:t>Strategies</w:t>
      </w:r>
    </w:p>
    <w:p w:rsidR="004B2525" w:rsidRPr="004B2525" w:rsidRDefault="00F92A47" w:rsidP="004B2525">
      <w:pPr>
        <w:autoSpaceDE w:val="0"/>
        <w:autoSpaceDN w:val="0"/>
        <w:adjustRightInd w:val="0"/>
        <w:spacing w:after="0" w:line="240" w:lineRule="auto"/>
        <w:jc w:val="center"/>
        <w:rPr>
          <w:rFonts w:cs="Goudy-Bold"/>
          <w:bCs/>
          <w:i/>
          <w:color w:val="808080" w:themeColor="background1" w:themeShade="80"/>
          <w:szCs w:val="26"/>
          <w:lang w:val="en-US"/>
        </w:rPr>
      </w:pPr>
      <w:r w:rsidRPr="004B2525">
        <w:rPr>
          <w:rFonts w:cs="Goudy-Bold"/>
          <w:bCs/>
          <w:i/>
          <w:color w:val="808080" w:themeColor="background1" w:themeShade="80"/>
          <w:szCs w:val="26"/>
          <w:lang w:val="en-US"/>
        </w:rPr>
        <w:t xml:space="preserve">Source: </w:t>
      </w:r>
      <w:r w:rsidR="004B2525" w:rsidRPr="004B2525">
        <w:rPr>
          <w:rFonts w:cs="Goudy-Bold"/>
          <w:bCs/>
          <w:i/>
          <w:color w:val="808080" w:themeColor="background1" w:themeShade="80"/>
          <w:szCs w:val="26"/>
          <w:lang w:val="en-US"/>
        </w:rPr>
        <w:t>Coping Strategies Index: Field Methods Manual</w:t>
      </w:r>
      <w:r w:rsidR="0020602A">
        <w:rPr>
          <w:rFonts w:cs="Goudy-Bold"/>
          <w:bCs/>
          <w:i/>
          <w:color w:val="808080" w:themeColor="background1" w:themeShade="80"/>
          <w:szCs w:val="26"/>
          <w:lang w:val="en-US"/>
        </w:rPr>
        <w:t xml:space="preserve"> </w:t>
      </w:r>
      <w:r w:rsidR="0020602A" w:rsidRPr="004B2525">
        <w:rPr>
          <w:rFonts w:cs="Goudy-Bold"/>
          <w:bCs/>
          <w:i/>
          <w:color w:val="808080" w:themeColor="background1" w:themeShade="80"/>
          <w:szCs w:val="26"/>
          <w:lang w:val="en-US"/>
        </w:rPr>
        <w:t>(page 9)</w:t>
      </w:r>
    </w:p>
    <w:p w:rsidR="00F92A47" w:rsidRDefault="00F92A47" w:rsidP="004B2525">
      <w:pPr>
        <w:autoSpaceDE w:val="0"/>
        <w:autoSpaceDN w:val="0"/>
        <w:adjustRightInd w:val="0"/>
        <w:spacing w:after="0" w:line="240" w:lineRule="auto"/>
        <w:jc w:val="center"/>
        <w:rPr>
          <w:rFonts w:cs="Goudy-Bold"/>
          <w:bCs/>
          <w:i/>
          <w:color w:val="808080" w:themeColor="background1" w:themeShade="80"/>
          <w:szCs w:val="26"/>
          <w:lang w:val="en-US"/>
        </w:rPr>
      </w:pPr>
    </w:p>
    <w:p w:rsidR="005D1D90" w:rsidRPr="00F92A47" w:rsidRDefault="005D1D90" w:rsidP="004B2525">
      <w:pPr>
        <w:autoSpaceDE w:val="0"/>
        <w:autoSpaceDN w:val="0"/>
        <w:adjustRightInd w:val="0"/>
        <w:spacing w:after="0" w:line="240" w:lineRule="auto"/>
        <w:jc w:val="center"/>
        <w:rPr>
          <w:rFonts w:cs="Goudy-Bold"/>
          <w:bCs/>
          <w:i/>
          <w:color w:val="808080" w:themeColor="background1" w:themeShade="80"/>
          <w:szCs w:val="26"/>
          <w:lang w:val="en-US"/>
        </w:rPr>
      </w:pPr>
    </w:p>
    <w:p w:rsidR="005D1D90" w:rsidRDefault="005D1D90" w:rsidP="00F92A47">
      <w:pPr>
        <w:spacing w:after="0" w:line="240" w:lineRule="auto"/>
        <w:jc w:val="both"/>
        <w:rPr>
          <w:rFonts w:eastAsia="Times New Roman" w:cs="Times New Roman"/>
          <w:lang w:val="en-US" w:eastAsia="es-ES"/>
        </w:rPr>
      </w:pPr>
      <w:r>
        <w:rPr>
          <w:rFonts w:eastAsia="Times New Roman" w:cs="Times New Roman"/>
          <w:lang w:val="en-US" w:eastAsia="es-ES"/>
        </w:rPr>
        <w:t>This document contains two points:</w:t>
      </w:r>
    </w:p>
    <w:p w:rsidR="005D1D90" w:rsidRPr="005D1D90" w:rsidRDefault="005D1D90" w:rsidP="005D1D90">
      <w:pPr>
        <w:pStyle w:val="Prrafodelista"/>
        <w:numPr>
          <w:ilvl w:val="0"/>
          <w:numId w:val="8"/>
        </w:numPr>
        <w:spacing w:after="0" w:line="240" w:lineRule="auto"/>
        <w:jc w:val="both"/>
        <w:rPr>
          <w:rFonts w:eastAsia="Times New Roman" w:cs="Times New Roman"/>
          <w:lang w:val="en-US" w:eastAsia="es-ES"/>
        </w:rPr>
      </w:pPr>
      <w:r w:rsidRPr="005D1D90">
        <w:rPr>
          <w:rFonts w:eastAsia="Times New Roman" w:cs="Times New Roman"/>
          <w:lang w:val="en-US" w:eastAsia="es-ES"/>
        </w:rPr>
        <w:t>A Simple Procedure for Grouping Strategies of Similar Severity (definition</w:t>
      </w:r>
      <w:r>
        <w:rPr>
          <w:rFonts w:eastAsia="Times New Roman" w:cs="Times New Roman"/>
          <w:lang w:val="en-US" w:eastAsia="es-ES"/>
        </w:rPr>
        <w:t>-description</w:t>
      </w:r>
      <w:r w:rsidRPr="005D1D90">
        <w:rPr>
          <w:rFonts w:eastAsia="Times New Roman" w:cs="Times New Roman"/>
          <w:lang w:val="en-US" w:eastAsia="es-ES"/>
        </w:rPr>
        <w:t>, example and tool)</w:t>
      </w:r>
    </w:p>
    <w:p w:rsidR="005D1D90" w:rsidRPr="005D1D90" w:rsidRDefault="005D1D90" w:rsidP="005D1D90">
      <w:pPr>
        <w:pStyle w:val="Prrafodelista"/>
        <w:numPr>
          <w:ilvl w:val="0"/>
          <w:numId w:val="8"/>
        </w:numPr>
        <w:spacing w:after="0" w:line="240" w:lineRule="auto"/>
        <w:jc w:val="both"/>
        <w:rPr>
          <w:rFonts w:eastAsia="Times New Roman" w:cs="Times New Roman"/>
          <w:lang w:val="en-US" w:eastAsia="es-ES"/>
        </w:rPr>
      </w:pPr>
      <w:r w:rsidRPr="005D1D90">
        <w:rPr>
          <w:rFonts w:eastAsia="Times New Roman" w:cs="Times New Roman"/>
          <w:lang w:val="en-US" w:eastAsia="es-ES"/>
        </w:rPr>
        <w:t>Scoring: Combining Frequency and Severity for Analysis (definition</w:t>
      </w:r>
      <w:r>
        <w:rPr>
          <w:rFonts w:eastAsia="Times New Roman" w:cs="Times New Roman"/>
          <w:lang w:val="en-US" w:eastAsia="es-ES"/>
        </w:rPr>
        <w:t>-description</w:t>
      </w:r>
      <w:r w:rsidRPr="005D1D90">
        <w:rPr>
          <w:rFonts w:eastAsia="Times New Roman" w:cs="Times New Roman"/>
          <w:lang w:val="en-US" w:eastAsia="es-ES"/>
        </w:rPr>
        <w:t>, example and tool)</w:t>
      </w:r>
    </w:p>
    <w:p w:rsidR="005D1D90" w:rsidRDefault="005D1D90" w:rsidP="00F92A47">
      <w:pPr>
        <w:spacing w:after="0" w:line="240" w:lineRule="auto"/>
        <w:jc w:val="both"/>
        <w:rPr>
          <w:rFonts w:eastAsia="Times New Roman" w:cs="Times New Roman"/>
          <w:lang w:val="en-US" w:eastAsia="es-ES"/>
        </w:rPr>
      </w:pPr>
    </w:p>
    <w:p w:rsidR="005D1D90" w:rsidRDefault="005D1D90" w:rsidP="00F92A47">
      <w:pPr>
        <w:spacing w:after="0" w:line="240" w:lineRule="auto"/>
        <w:jc w:val="both"/>
        <w:rPr>
          <w:rFonts w:eastAsia="Times New Roman" w:cs="Times New Roman"/>
          <w:lang w:val="en-US" w:eastAsia="es-ES"/>
        </w:rPr>
      </w:pPr>
    </w:p>
    <w:p w:rsidR="00F92A47" w:rsidRP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The CSI tool relies on counting coping strategies that are not equal in severity. Different strategies are “weighted” differently, depending on how severe they</w:t>
      </w:r>
      <w:r w:rsidRPr="004B2525">
        <w:rPr>
          <w:rFonts w:eastAsia="Times New Roman" w:cs="Times New Roman"/>
          <w:lang w:val="en-US" w:eastAsia="es-ES"/>
        </w:rPr>
        <w:t xml:space="preserve"> </w:t>
      </w:r>
      <w:r w:rsidRPr="00F92A47">
        <w:rPr>
          <w:rFonts w:eastAsia="Times New Roman" w:cs="Times New Roman"/>
          <w:lang w:val="en-US" w:eastAsia="es-ES"/>
        </w:rPr>
        <w:t>are considered to be by the people who rely on them. The frequency answer is then multiplied by a weight that reflects the severity of individual behaviors.</w:t>
      </w:r>
    </w:p>
    <w:p w:rsidR="00F92A47" w:rsidRPr="004B2525" w:rsidRDefault="00F92A47" w:rsidP="00F92A47">
      <w:pPr>
        <w:spacing w:after="0" w:line="240" w:lineRule="auto"/>
        <w:jc w:val="both"/>
        <w:rPr>
          <w:rFonts w:eastAsia="Times New Roman" w:cs="Times New Roman"/>
          <w:lang w:val="en-US" w:eastAsia="es-ES"/>
        </w:rPr>
      </w:pPr>
    </w:p>
    <w:p w:rsidR="00F92A47" w:rsidRP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 xml:space="preserve">Finally, the totals are added. The simplest procedure for doing this is to group individual coping behaviors according to similar levels of severity and assign a weight to each group, from lowest (least severe) to highest (most severe). A range of weights from one to four </w:t>
      </w:r>
      <w:r w:rsidR="00D203B3">
        <w:rPr>
          <w:rFonts w:eastAsia="Times New Roman" w:cs="Times New Roman"/>
          <w:lang w:val="en-US" w:eastAsia="es-ES"/>
        </w:rPr>
        <w:t xml:space="preserve">(1-4) </w:t>
      </w:r>
      <w:r w:rsidRPr="00F92A47">
        <w:rPr>
          <w:rFonts w:eastAsia="Times New Roman" w:cs="Times New Roman"/>
          <w:lang w:val="en-US" w:eastAsia="es-ES"/>
        </w:rPr>
        <w:t>usually works well.</w:t>
      </w:r>
    </w:p>
    <w:p w:rsidR="00F92A47" w:rsidRPr="00F92A47" w:rsidRDefault="00F92A47" w:rsidP="00F92A47">
      <w:pPr>
        <w:spacing w:after="0" w:line="240" w:lineRule="auto"/>
        <w:jc w:val="both"/>
        <w:rPr>
          <w:rFonts w:eastAsia="Times New Roman" w:cs="Times New Roman"/>
          <w:lang w:val="en-US" w:eastAsia="es-ES"/>
        </w:rPr>
      </w:pPr>
    </w:p>
    <w:p w:rsidR="00F92A47" w:rsidRP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 xml:space="preserve">The severity of </w:t>
      </w:r>
      <w:r w:rsidRPr="004B2525">
        <w:rPr>
          <w:rFonts w:eastAsia="Times New Roman" w:cs="Times New Roman"/>
          <w:lang w:val="en-US" w:eastAsia="es-ES"/>
        </w:rPr>
        <w:t>coping strategies is, to some ex</w:t>
      </w:r>
      <w:r w:rsidRPr="00F92A47">
        <w:rPr>
          <w:rFonts w:eastAsia="Times New Roman" w:cs="Times New Roman"/>
          <w:lang w:val="en-US" w:eastAsia="es-ES"/>
        </w:rPr>
        <w:t>tent, a matter of perception. While not eating for a whole day or consuming the seed stock set aside for the next planting season undoubtedly constitute severe coping behaviors in nearly any culture, some strategies would be looked on as perfectly normal behavior in some places—and as</w:t>
      </w:r>
      <w:r w:rsidRPr="004B2525">
        <w:rPr>
          <w:rFonts w:eastAsia="Times New Roman" w:cs="Times New Roman"/>
          <w:lang w:val="en-US" w:eastAsia="es-ES"/>
        </w:rPr>
        <w:t xml:space="preserve"> </w:t>
      </w:r>
      <w:r w:rsidRPr="00F92A47">
        <w:rPr>
          <w:rFonts w:eastAsia="Times New Roman" w:cs="Times New Roman"/>
          <w:lang w:val="en-US" w:eastAsia="es-ES"/>
        </w:rPr>
        <w:t>great sources of shame (and therefore to be practiced in the most extreme circumstances) in other places. An example is borrowing food. In some places this is not significant, but elsewhere it</w:t>
      </w:r>
      <w:r w:rsidRPr="004B2525">
        <w:rPr>
          <w:rFonts w:eastAsia="Times New Roman" w:cs="Times New Roman"/>
          <w:lang w:val="en-US" w:eastAsia="es-ES"/>
        </w:rPr>
        <w:t xml:space="preserve"> </w:t>
      </w:r>
      <w:r w:rsidRPr="00F92A47">
        <w:rPr>
          <w:rFonts w:eastAsia="Times New Roman" w:cs="Times New Roman"/>
          <w:lang w:val="en-US" w:eastAsia="es-ES"/>
        </w:rPr>
        <w:t>could indicate destitution or very severe food insecurity. Hence nothing should be assumed about the severity of a given strategy in a given location or culture. Instead, a series of focus group discussions should ask questions about the perceived severity of all the coping behaviors that end up on the list generated using the procedures in Step 1</w:t>
      </w:r>
      <w:r w:rsidR="004B2525">
        <w:rPr>
          <w:rFonts w:eastAsia="Times New Roman" w:cs="Times New Roman"/>
          <w:lang w:val="en-US" w:eastAsia="es-ES"/>
        </w:rPr>
        <w:t xml:space="preserve"> (see Source)</w:t>
      </w:r>
      <w:r w:rsidRPr="00F92A47">
        <w:rPr>
          <w:rFonts w:eastAsia="Times New Roman" w:cs="Times New Roman"/>
          <w:lang w:val="en-US" w:eastAsia="es-ES"/>
        </w:rPr>
        <w:t xml:space="preserve">. </w:t>
      </w:r>
    </w:p>
    <w:p w:rsidR="00F92A47" w:rsidRPr="004B2525" w:rsidRDefault="00F92A47" w:rsidP="00F92A47">
      <w:pPr>
        <w:spacing w:after="0" w:line="240" w:lineRule="auto"/>
        <w:jc w:val="both"/>
        <w:rPr>
          <w:rFonts w:eastAsia="Times New Roman" w:cs="Arial"/>
          <w:lang w:val="en-US" w:eastAsia="es-ES"/>
        </w:rPr>
      </w:pPr>
    </w:p>
    <w:p w:rsid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In fact, it is possible to ask the same focus groups</w:t>
      </w:r>
      <w:r w:rsidRPr="004B2525">
        <w:rPr>
          <w:rFonts w:eastAsia="Times New Roman" w:cs="Times New Roman"/>
          <w:lang w:val="en-US" w:eastAsia="es-ES"/>
        </w:rPr>
        <w:t xml:space="preserve"> </w:t>
      </w:r>
      <w:r w:rsidRPr="00F92A47">
        <w:rPr>
          <w:rFonts w:eastAsia="Times New Roman" w:cs="Times New Roman"/>
          <w:lang w:val="en-US" w:eastAsia="es-ES"/>
        </w:rPr>
        <w:t>to first help brainstorm the list, and then to discuss severity (though it is sometimes useful to have separate discussions so that the list of coping strategies or behaviors is</w:t>
      </w:r>
      <w:r w:rsidRPr="004B2525">
        <w:rPr>
          <w:rFonts w:eastAsia="Times New Roman" w:cs="Times New Roman"/>
          <w:lang w:val="en-US" w:eastAsia="es-ES"/>
        </w:rPr>
        <w:t xml:space="preserve"> </w:t>
      </w:r>
      <w:r w:rsidRPr="00F92A47">
        <w:rPr>
          <w:rFonts w:eastAsia="Times New Roman" w:cs="Times New Roman"/>
          <w:lang w:val="en-US" w:eastAsia="es-ES"/>
        </w:rPr>
        <w:t xml:space="preserve">established and agreed first—a process that requires several focus groups). Then the exercise below is carried out to establish the severity of each strategy or behavior. </w:t>
      </w:r>
    </w:p>
    <w:p w:rsidR="004B2525" w:rsidRPr="00F92A47" w:rsidRDefault="004B2525" w:rsidP="00F92A47">
      <w:pPr>
        <w:spacing w:after="0" w:line="240" w:lineRule="auto"/>
        <w:jc w:val="both"/>
        <w:rPr>
          <w:rFonts w:eastAsia="Times New Roman" w:cs="Times New Roman"/>
          <w:lang w:val="en-US" w:eastAsia="es-ES"/>
        </w:rPr>
      </w:pPr>
    </w:p>
    <w:p w:rsidR="0020602A" w:rsidRDefault="0020602A" w:rsidP="00F92A47">
      <w:pPr>
        <w:spacing w:after="0" w:line="240" w:lineRule="auto"/>
        <w:jc w:val="both"/>
        <w:rPr>
          <w:rFonts w:eastAsia="Times New Roman" w:cs="Arial"/>
          <w:b/>
          <w:color w:val="C00000"/>
          <w:sz w:val="28"/>
          <w:u w:val="single"/>
          <w:lang w:val="en-US" w:eastAsia="es-ES"/>
        </w:rPr>
      </w:pPr>
    </w:p>
    <w:p w:rsidR="00F92A47" w:rsidRPr="00232391" w:rsidRDefault="00F92A47" w:rsidP="00F92A47">
      <w:pPr>
        <w:spacing w:after="0" w:line="240" w:lineRule="auto"/>
        <w:jc w:val="both"/>
        <w:rPr>
          <w:rFonts w:eastAsia="Times New Roman" w:cs="Arial"/>
          <w:b/>
          <w:color w:val="C00000"/>
          <w:sz w:val="28"/>
          <w:u w:val="single"/>
          <w:lang w:val="en-US" w:eastAsia="es-ES"/>
        </w:rPr>
      </w:pPr>
      <w:r w:rsidRPr="00F92A47">
        <w:rPr>
          <w:rFonts w:eastAsia="Times New Roman" w:cs="Arial"/>
          <w:b/>
          <w:color w:val="C00000"/>
          <w:sz w:val="28"/>
          <w:u w:val="single"/>
          <w:lang w:val="en-US" w:eastAsia="es-ES"/>
        </w:rPr>
        <w:t xml:space="preserve">A Simple Procedure for Grouping Strategies of Similar Severity </w:t>
      </w:r>
    </w:p>
    <w:p w:rsidR="00F92A47" w:rsidRPr="00F92A47" w:rsidRDefault="00F92A47" w:rsidP="00F92A47">
      <w:pPr>
        <w:spacing w:after="0" w:line="240" w:lineRule="auto"/>
        <w:jc w:val="both"/>
        <w:rPr>
          <w:rFonts w:eastAsia="Times New Roman" w:cs="Arial"/>
          <w:lang w:val="en-US" w:eastAsia="es-ES"/>
        </w:rPr>
      </w:pPr>
    </w:p>
    <w:p w:rsidR="00F92A47" w:rsidRPr="004B2525" w:rsidRDefault="00F92A47" w:rsidP="004B2525">
      <w:pPr>
        <w:pStyle w:val="Prrafodelista"/>
        <w:numPr>
          <w:ilvl w:val="0"/>
          <w:numId w:val="1"/>
        </w:numPr>
        <w:spacing w:after="0" w:line="240" w:lineRule="auto"/>
        <w:jc w:val="both"/>
        <w:rPr>
          <w:rFonts w:eastAsia="Times New Roman" w:cs="Times New Roman"/>
          <w:lang w:val="en-US" w:eastAsia="es-ES"/>
        </w:rPr>
      </w:pPr>
      <w:r w:rsidRPr="004B2525">
        <w:rPr>
          <w:rFonts w:eastAsia="Times New Roman" w:cs="Times New Roman"/>
          <w:lang w:val="en-US" w:eastAsia="es-ES"/>
        </w:rPr>
        <w:t>The first step is to try to group the strategies into categories that are of roughly the same level of severity. Since this task is</w:t>
      </w:r>
      <w:r w:rsidR="004B2525" w:rsidRPr="004B2525">
        <w:rPr>
          <w:rFonts w:eastAsia="Times New Roman" w:cs="Times New Roman"/>
          <w:lang w:val="en-US" w:eastAsia="es-ES"/>
        </w:rPr>
        <w:t xml:space="preserve"> </w:t>
      </w:r>
      <w:r w:rsidRPr="004B2525">
        <w:rPr>
          <w:rFonts w:eastAsia="Times New Roman" w:cs="Times New Roman"/>
          <w:lang w:val="en-US" w:eastAsia="es-ES"/>
        </w:rPr>
        <w:t>carried out with different groups, it is useful to impose some structure from the outset. For example, one could divide them into four</w:t>
      </w:r>
      <w:r w:rsidR="004B2525" w:rsidRPr="004B2525">
        <w:rPr>
          <w:rFonts w:eastAsia="Times New Roman" w:cs="Times New Roman"/>
          <w:lang w:val="en-US" w:eastAsia="es-ES"/>
        </w:rPr>
        <w:t xml:space="preserve"> </w:t>
      </w:r>
      <w:r w:rsidRPr="004B2525">
        <w:rPr>
          <w:rFonts w:eastAsia="Times New Roman" w:cs="Times New Roman"/>
          <w:lang w:val="en-US" w:eastAsia="es-ES"/>
        </w:rPr>
        <w:t xml:space="preserve">different categories: very severe, severe, moderate, and least severe. </w:t>
      </w:r>
    </w:p>
    <w:p w:rsidR="00F92A47" w:rsidRPr="004B2525" w:rsidRDefault="00F92A47" w:rsidP="004B2525">
      <w:pPr>
        <w:pStyle w:val="Prrafodelista"/>
        <w:numPr>
          <w:ilvl w:val="0"/>
          <w:numId w:val="1"/>
        </w:numPr>
        <w:spacing w:after="0" w:line="240" w:lineRule="auto"/>
        <w:jc w:val="both"/>
        <w:rPr>
          <w:rFonts w:eastAsia="Times New Roman" w:cs="Arial"/>
          <w:lang w:val="en-US" w:eastAsia="es-ES"/>
        </w:rPr>
      </w:pPr>
      <w:r w:rsidRPr="004B2525">
        <w:rPr>
          <w:rFonts w:eastAsia="Times New Roman" w:cs="Times New Roman"/>
          <w:lang w:val="en-US" w:eastAsia="es-ES"/>
        </w:rPr>
        <w:t>It is always easiest to esta</w:t>
      </w:r>
      <w:r w:rsidR="004B2525" w:rsidRPr="004B2525">
        <w:rPr>
          <w:rFonts w:eastAsia="Times New Roman" w:cs="Times New Roman"/>
          <w:lang w:val="en-US" w:eastAsia="es-ES"/>
        </w:rPr>
        <w:t>b</w:t>
      </w:r>
      <w:r w:rsidRPr="004B2525">
        <w:rPr>
          <w:rFonts w:eastAsia="Times New Roman" w:cs="Times New Roman"/>
          <w:lang w:val="en-US" w:eastAsia="es-ES"/>
        </w:rPr>
        <w:t xml:space="preserve">lish the extreme types of coping strategy, so ask the group to select the most severe and least severe individual strategies first. </w:t>
      </w:r>
    </w:p>
    <w:p w:rsidR="004B2525" w:rsidRDefault="00F92A47" w:rsidP="00F92A47">
      <w:pPr>
        <w:pStyle w:val="Prrafodelista"/>
        <w:numPr>
          <w:ilvl w:val="0"/>
          <w:numId w:val="1"/>
        </w:numPr>
        <w:spacing w:after="0" w:line="240" w:lineRule="auto"/>
        <w:jc w:val="both"/>
        <w:rPr>
          <w:rFonts w:eastAsia="Times New Roman" w:cs="Times New Roman"/>
          <w:lang w:val="en-US" w:eastAsia="es-ES"/>
        </w:rPr>
      </w:pPr>
      <w:r w:rsidRPr="004B2525">
        <w:rPr>
          <w:rFonts w:eastAsia="Times New Roman" w:cs="Times New Roman"/>
          <w:lang w:val="en-US" w:eastAsia="es-ES"/>
        </w:rPr>
        <w:t xml:space="preserve">Then ask if there are other individual strategies that are more or less the equivalent of these two in terms of how severe they are perceived to be. When those two extreme categories are established, it is easier to group the remaining behaviors </w:t>
      </w:r>
      <w:r w:rsidR="004B2525">
        <w:rPr>
          <w:rFonts w:eastAsia="Times New Roman" w:cs="Times New Roman"/>
          <w:lang w:val="en-US" w:eastAsia="es-ES"/>
        </w:rPr>
        <w:t>into intermediate categories.</w:t>
      </w:r>
    </w:p>
    <w:p w:rsidR="004B2525" w:rsidRDefault="00F92A47" w:rsidP="00B73787">
      <w:pPr>
        <w:pStyle w:val="Prrafodelista"/>
        <w:numPr>
          <w:ilvl w:val="0"/>
          <w:numId w:val="1"/>
        </w:numPr>
        <w:spacing w:after="0" w:line="240" w:lineRule="auto"/>
        <w:jc w:val="both"/>
        <w:rPr>
          <w:rFonts w:eastAsia="Times New Roman" w:cs="Times New Roman"/>
          <w:lang w:val="en-US" w:eastAsia="es-ES"/>
        </w:rPr>
      </w:pPr>
      <w:r w:rsidRPr="004B2525">
        <w:rPr>
          <w:rFonts w:eastAsia="Times New Roman" w:cs="Times New Roman"/>
          <w:lang w:val="en-US" w:eastAsia="es-ES"/>
        </w:rPr>
        <w:lastRenderedPageBreak/>
        <w:t xml:space="preserve">This must be done with enough groups </w:t>
      </w:r>
      <w:r w:rsidR="004B2525" w:rsidRPr="004B2525">
        <w:rPr>
          <w:rFonts w:eastAsia="Times New Roman" w:cs="Times New Roman"/>
          <w:lang w:val="en-US" w:eastAsia="es-ES"/>
        </w:rPr>
        <w:t>repres</w:t>
      </w:r>
      <w:r w:rsidRPr="004B2525">
        <w:rPr>
          <w:rFonts w:eastAsia="Times New Roman" w:cs="Times New Roman"/>
          <w:lang w:val="en-US" w:eastAsia="es-ES"/>
        </w:rPr>
        <w:t xml:space="preserve">enting enough diversity within the location or culture to ensure that a reasonable consensus has emerged. Weighting the individual strategies </w:t>
      </w:r>
      <w:r w:rsidR="004B2525" w:rsidRPr="004B2525">
        <w:rPr>
          <w:rFonts w:eastAsia="Times New Roman" w:cs="Times New Roman"/>
          <w:lang w:val="en-US" w:eastAsia="es-ES"/>
        </w:rPr>
        <w:t>i</w:t>
      </w:r>
      <w:r w:rsidRPr="004B2525">
        <w:rPr>
          <w:rFonts w:eastAsia="Times New Roman" w:cs="Times New Roman"/>
          <w:lang w:val="en-US" w:eastAsia="es-ES"/>
        </w:rPr>
        <w:t xml:space="preserve">n an insufficient number of focus groups risks errors in the analysis. </w:t>
      </w:r>
    </w:p>
    <w:p w:rsidR="00F92A47" w:rsidRPr="00F92A47" w:rsidRDefault="00F92A47" w:rsidP="00B73787">
      <w:pPr>
        <w:pStyle w:val="Prrafodelista"/>
        <w:numPr>
          <w:ilvl w:val="0"/>
          <w:numId w:val="1"/>
        </w:numPr>
        <w:spacing w:after="0" w:line="240" w:lineRule="auto"/>
        <w:jc w:val="both"/>
        <w:rPr>
          <w:rFonts w:eastAsia="Times New Roman" w:cs="Times New Roman"/>
          <w:lang w:val="en-US" w:eastAsia="es-ES"/>
        </w:rPr>
      </w:pPr>
      <w:r w:rsidRPr="00F92A47">
        <w:rPr>
          <w:rFonts w:eastAsia="Times New Roman" w:cs="Times New Roman"/>
          <w:lang w:val="en-US" w:eastAsia="es-ES"/>
        </w:rPr>
        <w:t xml:space="preserve">Although there is no hard and fast rule on how many focus groups is “enough,” a minimum of six to eight is recommended for each culture or location, with the main different social groups represented. Again, women are likely to be the most knowledgeable informants, but men should be consulted as well. </w:t>
      </w:r>
    </w:p>
    <w:p w:rsidR="00063174" w:rsidRDefault="00063174" w:rsidP="00F92A47">
      <w:pPr>
        <w:spacing w:after="0" w:line="240" w:lineRule="auto"/>
        <w:jc w:val="both"/>
        <w:rPr>
          <w:rFonts w:eastAsia="Times New Roman" w:cs="Times New Roman"/>
          <w:b/>
          <w:color w:val="C00000"/>
          <w:lang w:val="en-US" w:eastAsia="es-ES"/>
        </w:rPr>
      </w:pPr>
    </w:p>
    <w:p w:rsidR="00232391" w:rsidRPr="00232391" w:rsidRDefault="00232391" w:rsidP="00F92A47">
      <w:pPr>
        <w:spacing w:after="0" w:line="240" w:lineRule="auto"/>
        <w:jc w:val="both"/>
        <w:rPr>
          <w:rFonts w:eastAsia="Times New Roman" w:cs="Times New Roman"/>
          <w:b/>
          <w:color w:val="C00000"/>
          <w:lang w:val="en-US" w:eastAsia="es-ES"/>
        </w:rPr>
      </w:pPr>
      <w:r w:rsidRPr="00232391">
        <w:rPr>
          <w:rFonts w:eastAsia="Times New Roman" w:cs="Times New Roman"/>
          <w:b/>
          <w:color w:val="C00000"/>
          <w:lang w:val="en-US" w:eastAsia="es-ES"/>
        </w:rPr>
        <w:t>Tool: EN_2_2_2 Ranking Copings Strategies Severity.xls</w:t>
      </w:r>
    </w:p>
    <w:p w:rsidR="00063174" w:rsidRDefault="00776103" w:rsidP="00F92A47">
      <w:pPr>
        <w:spacing w:after="0" w:line="240" w:lineRule="auto"/>
        <w:jc w:val="both"/>
        <w:rPr>
          <w:rFonts w:eastAsia="Times New Roman" w:cs="Times New Roman"/>
          <w:b/>
          <w:lang w:val="en-US" w:eastAsia="es-ES"/>
        </w:rPr>
      </w:pPr>
      <w:r w:rsidRPr="00776103">
        <w:rPr>
          <w:rFonts w:eastAsia="Times New Roman" w:cs="Times New Roman"/>
          <w:b/>
          <w:color w:val="C00000"/>
          <w:lang w:val="en-US" w:eastAsia="es-ES"/>
        </w:rPr>
        <w:t xml:space="preserve">Example: </w:t>
      </w:r>
      <w:r w:rsidRPr="00232391">
        <w:rPr>
          <w:rFonts w:eastAsia="Times New Roman" w:cs="Times New Roman"/>
          <w:b/>
          <w:color w:val="C00000"/>
          <w:lang w:val="en-US" w:eastAsia="es-ES"/>
        </w:rPr>
        <w:t xml:space="preserve">EN_2_2_2 </w:t>
      </w:r>
      <w:r>
        <w:rPr>
          <w:rFonts w:eastAsia="Times New Roman" w:cs="Times New Roman"/>
          <w:b/>
          <w:color w:val="C00000"/>
          <w:lang w:val="en-US" w:eastAsia="es-ES"/>
        </w:rPr>
        <w:t xml:space="preserve">EX. </w:t>
      </w:r>
      <w:r w:rsidRPr="00232391">
        <w:rPr>
          <w:rFonts w:eastAsia="Times New Roman" w:cs="Times New Roman"/>
          <w:b/>
          <w:color w:val="C00000"/>
          <w:lang w:val="en-US" w:eastAsia="es-ES"/>
        </w:rPr>
        <w:t>Ranking Copings Strategies Severity.xls</w:t>
      </w:r>
      <w:r>
        <w:rPr>
          <w:rFonts w:eastAsia="Times New Roman" w:cs="Times New Roman"/>
          <w:b/>
          <w:lang w:val="en-US" w:eastAsia="es-ES"/>
        </w:rPr>
        <w:t xml:space="preserve"> </w:t>
      </w:r>
    </w:p>
    <w:p w:rsidR="00776103" w:rsidRDefault="00776103" w:rsidP="00F92A47">
      <w:pPr>
        <w:spacing w:after="0" w:line="240" w:lineRule="auto"/>
        <w:jc w:val="both"/>
        <w:rPr>
          <w:rFonts w:eastAsia="Times New Roman" w:cs="Times New Roman"/>
          <w:b/>
          <w:lang w:val="en-US" w:eastAsia="es-ES"/>
        </w:rPr>
      </w:pPr>
    </w:p>
    <w:p w:rsidR="0020602A" w:rsidRPr="0020602A" w:rsidRDefault="0020602A" w:rsidP="00F92A47">
      <w:pPr>
        <w:spacing w:after="0" w:line="240" w:lineRule="auto"/>
        <w:jc w:val="both"/>
        <w:rPr>
          <w:rFonts w:eastAsia="Times New Roman" w:cs="Times New Roman"/>
          <w:b/>
          <w:lang w:val="en-US" w:eastAsia="es-ES"/>
        </w:rPr>
      </w:pPr>
      <w:r w:rsidRPr="0020602A">
        <w:rPr>
          <w:rFonts w:eastAsia="Times New Roman" w:cs="Times New Roman"/>
          <w:b/>
          <w:lang w:val="en-US" w:eastAsia="es-ES"/>
        </w:rPr>
        <w:t>Example</w:t>
      </w:r>
    </w:p>
    <w:p w:rsidR="00F92A47" w:rsidRP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 xml:space="preserve">The example from the Kenya pilot study is provided in Figure 3. Note that a total of twelve focus </w:t>
      </w:r>
    </w:p>
    <w:p w:rsidR="00F92A47" w:rsidRPr="00F92A47" w:rsidRDefault="00F92A47" w:rsidP="00F92A47">
      <w:pPr>
        <w:spacing w:after="0" w:line="240" w:lineRule="auto"/>
        <w:jc w:val="both"/>
        <w:rPr>
          <w:rFonts w:eastAsia="Times New Roman" w:cs="Times New Roman"/>
          <w:lang w:val="en-US" w:eastAsia="es-ES"/>
        </w:rPr>
      </w:pPr>
      <w:r w:rsidRPr="00F92A47">
        <w:rPr>
          <w:rFonts w:eastAsia="Times New Roman" w:cs="Times New Roman"/>
          <w:lang w:val="en-US" w:eastAsia="es-ES"/>
        </w:rPr>
        <w:t>groups were consulted in this case. Some groups ranked everything into four</w:t>
      </w:r>
      <w:r w:rsidR="004B2525">
        <w:rPr>
          <w:rFonts w:eastAsia="Times New Roman" w:cs="Times New Roman"/>
          <w:lang w:val="en-US" w:eastAsia="es-ES"/>
        </w:rPr>
        <w:t xml:space="preserve"> </w:t>
      </w:r>
      <w:r w:rsidRPr="00F92A47">
        <w:rPr>
          <w:rFonts w:eastAsia="Times New Roman" w:cs="Times New Roman"/>
          <w:lang w:val="en-US" w:eastAsia="es-ES"/>
        </w:rPr>
        <w:t xml:space="preserve">severity categories, some insisted on five categories. In the end, the analysts had to reduce all behaviors to the same number of severity categories, relying on the rules outlined above. </w:t>
      </w:r>
    </w:p>
    <w:p w:rsidR="0023522C" w:rsidRDefault="0023522C" w:rsidP="00F92A47">
      <w:pPr>
        <w:jc w:val="both"/>
        <w:rPr>
          <w:lang w:val="en-US"/>
        </w:rPr>
      </w:pPr>
    </w:p>
    <w:p w:rsidR="004B2525" w:rsidRDefault="004B2525" w:rsidP="00F92A47">
      <w:pPr>
        <w:jc w:val="both"/>
        <w:rPr>
          <w:lang w:val="en-US"/>
        </w:rPr>
      </w:pPr>
      <w:r w:rsidRPr="004B2525">
        <w:rPr>
          <w:noProof/>
          <w:lang w:eastAsia="es-ES"/>
        </w:rPr>
        <w:drawing>
          <wp:inline distT="0" distB="0" distL="0" distR="0">
            <wp:extent cx="5400040" cy="380848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808488"/>
                    </a:xfrm>
                    <a:prstGeom prst="rect">
                      <a:avLst/>
                    </a:prstGeom>
                    <a:noFill/>
                    <a:ln>
                      <a:noFill/>
                    </a:ln>
                  </pic:spPr>
                </pic:pic>
              </a:graphicData>
            </a:graphic>
          </wp:inline>
        </w:drawing>
      </w:r>
    </w:p>
    <w:p w:rsidR="00232391" w:rsidRPr="00232391" w:rsidRDefault="00232391" w:rsidP="00232391">
      <w:pPr>
        <w:jc w:val="both"/>
        <w:rPr>
          <w:lang w:val="en-US"/>
        </w:rPr>
      </w:pPr>
      <w:r w:rsidRPr="00232391">
        <w:rPr>
          <w:lang w:val="en-US"/>
        </w:rPr>
        <w:t xml:space="preserve">Several things should be noted about </w:t>
      </w:r>
      <w:r>
        <w:rPr>
          <w:lang w:val="en-US"/>
        </w:rPr>
        <w:t>the example (</w:t>
      </w:r>
      <w:r w:rsidRPr="00232391">
        <w:rPr>
          <w:lang w:val="en-US"/>
        </w:rPr>
        <w:t>Figure 3</w:t>
      </w:r>
      <w:r>
        <w:rPr>
          <w:lang w:val="en-US"/>
        </w:rPr>
        <w:t>)</w:t>
      </w:r>
      <w:r w:rsidRPr="00232391">
        <w:rPr>
          <w:lang w:val="en-US"/>
        </w:rPr>
        <w:t>:</w:t>
      </w:r>
    </w:p>
    <w:p w:rsidR="00232391" w:rsidRPr="00232391" w:rsidRDefault="00232391" w:rsidP="00232391">
      <w:pPr>
        <w:pStyle w:val="Prrafodelista"/>
        <w:numPr>
          <w:ilvl w:val="0"/>
          <w:numId w:val="3"/>
        </w:numPr>
        <w:spacing w:after="0" w:line="240" w:lineRule="auto"/>
        <w:jc w:val="both"/>
        <w:rPr>
          <w:rFonts w:eastAsia="Times New Roman" w:cs="Times New Roman"/>
          <w:lang w:val="en-US" w:eastAsia="es-ES"/>
        </w:rPr>
      </w:pPr>
      <w:r w:rsidRPr="00232391">
        <w:rPr>
          <w:rFonts w:eastAsia="Times New Roman" w:cs="Times New Roman"/>
          <w:lang w:val="en-US" w:eastAsia="es-ES"/>
        </w:rPr>
        <w:t>The individual strategies listed have been grouped into four categories, where 1 indicates the least severe category; 4 indicates the most severe, and 2 and 3 are intermediate.</w:t>
      </w:r>
    </w:p>
    <w:p w:rsidR="00232391" w:rsidRPr="00232391" w:rsidRDefault="00232391" w:rsidP="00232391">
      <w:pPr>
        <w:pStyle w:val="Prrafodelista"/>
        <w:numPr>
          <w:ilvl w:val="0"/>
          <w:numId w:val="3"/>
        </w:numPr>
        <w:spacing w:after="0" w:line="240" w:lineRule="auto"/>
        <w:jc w:val="both"/>
        <w:rPr>
          <w:rFonts w:eastAsia="Times New Roman" w:cs="Times New Roman"/>
          <w:lang w:val="en-US" w:eastAsia="es-ES"/>
        </w:rPr>
      </w:pPr>
      <w:r w:rsidRPr="00232391">
        <w:rPr>
          <w:rFonts w:eastAsia="Times New Roman" w:cs="Times New Roman"/>
          <w:lang w:val="en-US" w:eastAsia="es-ES"/>
        </w:rPr>
        <w:t>Twelve different focus groups were consulted about their perceptions of the severity of the various individual strategies.</w:t>
      </w:r>
    </w:p>
    <w:p w:rsidR="00232391" w:rsidRPr="00232391" w:rsidRDefault="00232391" w:rsidP="00232391">
      <w:pPr>
        <w:pStyle w:val="Prrafodelista"/>
        <w:numPr>
          <w:ilvl w:val="0"/>
          <w:numId w:val="3"/>
        </w:numPr>
        <w:spacing w:after="0" w:line="240" w:lineRule="auto"/>
        <w:jc w:val="both"/>
        <w:rPr>
          <w:rFonts w:eastAsia="Times New Roman" w:cs="Times New Roman"/>
          <w:lang w:val="en-US" w:eastAsia="es-ES"/>
        </w:rPr>
      </w:pPr>
      <w:r w:rsidRPr="00232391">
        <w:rPr>
          <w:rFonts w:eastAsia="Times New Roman" w:cs="Times New Roman"/>
          <w:lang w:val="en-US" w:eastAsia="es-ES"/>
        </w:rPr>
        <w:t>There was not complete consensus except that limiting portion size was the least severe and skipping entire days or begging were the most severe. However, a quick glance will indicate that there was fairly good consensus on the severity of most of the strategies.</w:t>
      </w:r>
    </w:p>
    <w:p w:rsidR="00232391" w:rsidRPr="00232391" w:rsidRDefault="00232391" w:rsidP="00232391">
      <w:pPr>
        <w:pStyle w:val="Prrafodelista"/>
        <w:numPr>
          <w:ilvl w:val="0"/>
          <w:numId w:val="3"/>
        </w:numPr>
        <w:spacing w:after="0" w:line="240" w:lineRule="auto"/>
        <w:jc w:val="both"/>
        <w:rPr>
          <w:rFonts w:eastAsia="Times New Roman" w:cs="Times New Roman"/>
          <w:lang w:val="en-US" w:eastAsia="es-ES"/>
        </w:rPr>
      </w:pPr>
      <w:r w:rsidRPr="00232391">
        <w:rPr>
          <w:rFonts w:eastAsia="Times New Roman" w:cs="Times New Roman"/>
          <w:lang w:val="en-US" w:eastAsia="es-ES"/>
        </w:rPr>
        <w:t>In general, the consensus ranking should be a whole number that is the most frequent response.</w:t>
      </w:r>
    </w:p>
    <w:p w:rsidR="0020602A" w:rsidRDefault="0020602A" w:rsidP="0020602A">
      <w:pPr>
        <w:spacing w:after="0" w:line="240" w:lineRule="auto"/>
        <w:jc w:val="both"/>
        <w:rPr>
          <w:rFonts w:eastAsia="Times New Roman" w:cs="Arial"/>
          <w:b/>
          <w:color w:val="C00000"/>
          <w:sz w:val="28"/>
          <w:u w:val="single"/>
          <w:lang w:val="en-US" w:eastAsia="es-ES"/>
        </w:rPr>
      </w:pPr>
    </w:p>
    <w:p w:rsidR="0020602A" w:rsidRPr="0020602A" w:rsidRDefault="0020602A" w:rsidP="0020602A">
      <w:pPr>
        <w:spacing w:after="0" w:line="240" w:lineRule="auto"/>
        <w:jc w:val="both"/>
        <w:rPr>
          <w:rFonts w:eastAsia="Times New Roman" w:cs="Arial"/>
          <w:b/>
          <w:color w:val="C00000"/>
          <w:sz w:val="28"/>
          <w:u w:val="single"/>
          <w:lang w:val="en-US" w:eastAsia="es-ES"/>
        </w:rPr>
      </w:pPr>
      <w:r>
        <w:rPr>
          <w:rFonts w:eastAsia="Times New Roman" w:cs="Arial"/>
          <w:b/>
          <w:color w:val="C00000"/>
          <w:sz w:val="28"/>
          <w:u w:val="single"/>
          <w:lang w:val="en-US" w:eastAsia="es-ES"/>
        </w:rPr>
        <w:t>S</w:t>
      </w:r>
      <w:r w:rsidRPr="0020602A">
        <w:rPr>
          <w:rFonts w:eastAsia="Times New Roman" w:cs="Arial"/>
          <w:b/>
          <w:color w:val="C00000"/>
          <w:sz w:val="28"/>
          <w:u w:val="single"/>
          <w:lang w:val="en-US" w:eastAsia="es-ES"/>
        </w:rPr>
        <w:t>coring: Combining Frequency and Severity for Analysis</w:t>
      </w:r>
    </w:p>
    <w:p w:rsidR="0020602A" w:rsidRDefault="0020602A" w:rsidP="0020602A">
      <w:pPr>
        <w:jc w:val="both"/>
        <w:rPr>
          <w:lang w:val="en-US"/>
        </w:rPr>
      </w:pPr>
    </w:p>
    <w:p w:rsidR="0020602A" w:rsidRDefault="0020602A" w:rsidP="0020602A">
      <w:pPr>
        <w:jc w:val="both"/>
        <w:rPr>
          <w:lang w:val="en-US"/>
        </w:rPr>
      </w:pPr>
      <w:r w:rsidRPr="0020602A">
        <w:rPr>
          <w:lang w:val="en-US"/>
        </w:rPr>
        <w:t>To be able to conduct an analysis of the results of CSI, two more pieces of information are</w:t>
      </w:r>
      <w:r>
        <w:rPr>
          <w:lang w:val="en-US"/>
        </w:rPr>
        <w:t xml:space="preserve"> </w:t>
      </w:r>
      <w:r w:rsidRPr="0020602A">
        <w:rPr>
          <w:lang w:val="en-US"/>
        </w:rPr>
        <w:t xml:space="preserve">needed. The first is a means of scoring the relative frequency; the </w:t>
      </w:r>
      <w:r>
        <w:rPr>
          <w:lang w:val="en-US"/>
        </w:rPr>
        <w:t xml:space="preserve">other is a means of scoring the </w:t>
      </w:r>
      <w:r w:rsidRPr="0020602A">
        <w:rPr>
          <w:lang w:val="en-US"/>
        </w:rPr>
        <w:t>weights you just derived in Step 3. Both are straightforward procedures.</w:t>
      </w:r>
    </w:p>
    <w:p w:rsidR="0020602A" w:rsidRPr="0020602A" w:rsidRDefault="0020602A" w:rsidP="0020602A">
      <w:pPr>
        <w:keepNext/>
        <w:jc w:val="both"/>
        <w:rPr>
          <w:b/>
          <w:lang w:val="en-US"/>
        </w:rPr>
      </w:pPr>
      <w:r w:rsidRPr="0020602A">
        <w:rPr>
          <w:b/>
          <w:lang w:val="en-US"/>
        </w:rPr>
        <w:t>Assigning Scores for Relative Frequency</w:t>
      </w:r>
    </w:p>
    <w:p w:rsidR="0020602A" w:rsidRPr="0020602A" w:rsidRDefault="0020602A" w:rsidP="0020602A">
      <w:pPr>
        <w:keepNext/>
        <w:jc w:val="both"/>
        <w:rPr>
          <w:lang w:val="en-US"/>
        </w:rPr>
      </w:pPr>
      <w:r w:rsidRPr="0020602A">
        <w:rPr>
          <w:lang w:val="en-US"/>
        </w:rPr>
        <w:t>Recall that the frequency is a measure of how many days in the past week a household had to</w:t>
      </w:r>
      <w:r>
        <w:rPr>
          <w:lang w:val="en-US"/>
        </w:rPr>
        <w:t xml:space="preserve"> </w:t>
      </w:r>
      <w:r w:rsidRPr="0020602A">
        <w:rPr>
          <w:lang w:val="en-US"/>
        </w:rPr>
        <w:t>rely on the various coping strategies—ranging from “never” (0) to “every day” (7). That</w:t>
      </w:r>
      <w:r>
        <w:rPr>
          <w:lang w:val="en-US"/>
        </w:rPr>
        <w:t xml:space="preserve"> </w:t>
      </w:r>
      <w:r w:rsidRPr="0020602A">
        <w:rPr>
          <w:lang w:val="en-US"/>
        </w:rPr>
        <w:t>frequency score is then multiplied by the severity weight. The s</w:t>
      </w:r>
      <w:r>
        <w:rPr>
          <w:lang w:val="en-US"/>
        </w:rPr>
        <w:t xml:space="preserve">implest method of weighting the </w:t>
      </w:r>
      <w:r w:rsidRPr="0020602A">
        <w:rPr>
          <w:lang w:val="en-US"/>
        </w:rPr>
        <w:t>strategies is that the group severity ranking and the weighting is t</w:t>
      </w:r>
      <w:r>
        <w:rPr>
          <w:lang w:val="en-US"/>
        </w:rPr>
        <w:t xml:space="preserve">he same. That is, all the least </w:t>
      </w:r>
      <w:r w:rsidRPr="0020602A">
        <w:rPr>
          <w:lang w:val="en-US"/>
        </w:rPr>
        <w:t>severe strategies are weighted 1, the next group is weighted 2, etc.</w:t>
      </w:r>
    </w:p>
    <w:p w:rsidR="0020602A" w:rsidRDefault="0020602A" w:rsidP="0020602A">
      <w:pPr>
        <w:jc w:val="both"/>
        <w:rPr>
          <w:lang w:val="en-US"/>
        </w:rPr>
      </w:pPr>
      <w:r w:rsidRPr="0020602A">
        <w:rPr>
          <w:lang w:val="en-US"/>
        </w:rPr>
        <w:t>It is critical to ensure that the values for both the frequency and the severity influence the CSI</w:t>
      </w:r>
      <w:r>
        <w:rPr>
          <w:lang w:val="en-US"/>
        </w:rPr>
        <w:t xml:space="preserve"> </w:t>
      </w:r>
      <w:r w:rsidRPr="0020602A">
        <w:rPr>
          <w:lang w:val="en-US"/>
        </w:rPr>
        <w:t>score in the same way. That is the higher the frequency, the higher</w:t>
      </w:r>
      <w:r>
        <w:rPr>
          <w:lang w:val="en-US"/>
        </w:rPr>
        <w:t xml:space="preserve"> the score; and the greater the </w:t>
      </w:r>
      <w:r w:rsidRPr="0020602A">
        <w:rPr>
          <w:lang w:val="en-US"/>
        </w:rPr>
        <w:t>severity the higher the severity weighting. Note that if you don’t score both the same way (i.e., if</w:t>
      </w:r>
      <w:r>
        <w:rPr>
          <w:lang w:val="en-US"/>
        </w:rPr>
        <w:t xml:space="preserve"> </w:t>
      </w:r>
      <w:r w:rsidRPr="0020602A">
        <w:rPr>
          <w:lang w:val="en-US"/>
        </w:rPr>
        <w:t>you scored one of them in an increasing scale and the other in a decreasing scale), you would get</w:t>
      </w:r>
      <w:r>
        <w:rPr>
          <w:lang w:val="en-US"/>
        </w:rPr>
        <w:t xml:space="preserve"> </w:t>
      </w:r>
      <w:r w:rsidRPr="0020602A">
        <w:rPr>
          <w:lang w:val="en-US"/>
        </w:rPr>
        <w:t>very confused results that would not be valid for any analysis.</w:t>
      </w:r>
    </w:p>
    <w:p w:rsidR="0020602A" w:rsidRPr="0020602A" w:rsidRDefault="0020602A" w:rsidP="0020602A">
      <w:pPr>
        <w:jc w:val="both"/>
        <w:rPr>
          <w:b/>
          <w:lang w:val="en-US"/>
        </w:rPr>
      </w:pPr>
      <w:r w:rsidRPr="0020602A">
        <w:rPr>
          <w:b/>
          <w:lang w:val="en-US"/>
        </w:rPr>
        <w:t>Assigning Scores for the Severity of Coping</w:t>
      </w:r>
    </w:p>
    <w:p w:rsidR="0020602A" w:rsidRPr="0020602A" w:rsidRDefault="0020602A" w:rsidP="0020602A">
      <w:pPr>
        <w:pStyle w:val="Prrafodelista"/>
        <w:numPr>
          <w:ilvl w:val="0"/>
          <w:numId w:val="5"/>
        </w:numPr>
        <w:jc w:val="both"/>
        <w:rPr>
          <w:lang w:val="en-US"/>
        </w:rPr>
      </w:pPr>
      <w:r w:rsidRPr="0020602A">
        <w:rPr>
          <w:lang w:val="en-US"/>
        </w:rPr>
        <w:t>The simplest way to think to think of this is to remember that the higher the CSI raw index score, the more food insecure a household is. That means that, first, the more often any coping strategy is used, the higher the score should be for that individual strategy; and second, the more severe a strategy is, the higher the weight should be for that whole ranked group. The examples given above illustrate this.</w:t>
      </w:r>
    </w:p>
    <w:p w:rsidR="0020602A" w:rsidRPr="0020602A" w:rsidRDefault="0020602A" w:rsidP="0020602A">
      <w:pPr>
        <w:pStyle w:val="Prrafodelista"/>
        <w:numPr>
          <w:ilvl w:val="0"/>
          <w:numId w:val="5"/>
        </w:numPr>
        <w:jc w:val="both"/>
        <w:rPr>
          <w:lang w:val="en-US"/>
        </w:rPr>
      </w:pPr>
      <w:r w:rsidRPr="0020602A">
        <w:rPr>
          <w:lang w:val="en-US"/>
        </w:rPr>
        <w:t>Assuming that there are four severity categories, use the severity weighting of 4 for the most severe category; 3 for the next-most severe category; 2 for the next; and 1 for the least severe category of individual behaviors. If respondents insist on a different number of categories, use the same principle—the principle of severity weighting is the important thing, not the number of categories, although three is probably the minimum number of categories.</w:t>
      </w:r>
    </w:p>
    <w:p w:rsidR="0020602A" w:rsidRPr="0020602A" w:rsidRDefault="0020602A" w:rsidP="0020602A">
      <w:pPr>
        <w:pStyle w:val="Prrafodelista"/>
        <w:numPr>
          <w:ilvl w:val="0"/>
          <w:numId w:val="5"/>
        </w:numPr>
        <w:jc w:val="both"/>
        <w:rPr>
          <w:lang w:val="en-US"/>
        </w:rPr>
      </w:pPr>
      <w:r w:rsidRPr="0020602A">
        <w:rPr>
          <w:lang w:val="en-US"/>
        </w:rPr>
        <w:t>It is important to remember that the CSI as described here is a measure of food insecurity— the higher the score, the greater the food insecurity.</w:t>
      </w:r>
    </w:p>
    <w:p w:rsidR="0020602A" w:rsidRDefault="0020602A" w:rsidP="0020602A">
      <w:pPr>
        <w:jc w:val="both"/>
        <w:rPr>
          <w:lang w:val="en-US"/>
        </w:rPr>
      </w:pPr>
    </w:p>
    <w:p w:rsidR="0020602A" w:rsidRPr="00232391" w:rsidRDefault="0020602A" w:rsidP="0020602A">
      <w:pPr>
        <w:spacing w:after="0" w:line="240" w:lineRule="auto"/>
        <w:jc w:val="both"/>
        <w:rPr>
          <w:rFonts w:eastAsia="Times New Roman" w:cs="Times New Roman"/>
          <w:b/>
          <w:color w:val="C00000"/>
          <w:lang w:val="en-US" w:eastAsia="es-ES"/>
        </w:rPr>
      </w:pPr>
      <w:r w:rsidRPr="00232391">
        <w:rPr>
          <w:rFonts w:eastAsia="Times New Roman" w:cs="Times New Roman"/>
          <w:b/>
          <w:color w:val="C00000"/>
          <w:lang w:val="en-US" w:eastAsia="es-ES"/>
        </w:rPr>
        <w:t xml:space="preserve">Tool: EN_2_2_2 </w:t>
      </w:r>
      <w:r>
        <w:rPr>
          <w:rFonts w:eastAsia="Times New Roman" w:cs="Times New Roman"/>
          <w:b/>
          <w:color w:val="C00000"/>
          <w:lang w:val="en-US" w:eastAsia="es-ES"/>
        </w:rPr>
        <w:t xml:space="preserve">Scoring </w:t>
      </w:r>
      <w:r w:rsidRPr="00232391">
        <w:rPr>
          <w:rFonts w:eastAsia="Times New Roman" w:cs="Times New Roman"/>
          <w:b/>
          <w:color w:val="C00000"/>
          <w:lang w:val="en-US" w:eastAsia="es-ES"/>
        </w:rPr>
        <w:t xml:space="preserve">Copings Strategies </w:t>
      </w:r>
      <w:r>
        <w:rPr>
          <w:rFonts w:eastAsia="Times New Roman" w:cs="Times New Roman"/>
          <w:b/>
          <w:color w:val="C00000"/>
          <w:lang w:val="en-US" w:eastAsia="es-ES"/>
        </w:rPr>
        <w:t xml:space="preserve">combining Frequency and </w:t>
      </w:r>
      <w:r w:rsidRPr="00232391">
        <w:rPr>
          <w:rFonts w:eastAsia="Times New Roman" w:cs="Times New Roman"/>
          <w:b/>
          <w:color w:val="C00000"/>
          <w:lang w:val="en-US" w:eastAsia="es-ES"/>
        </w:rPr>
        <w:t>Severity.xls</w:t>
      </w:r>
    </w:p>
    <w:p w:rsidR="00776103" w:rsidRPr="00232391" w:rsidRDefault="00776103" w:rsidP="00776103">
      <w:pPr>
        <w:spacing w:after="0" w:line="240" w:lineRule="auto"/>
        <w:jc w:val="both"/>
        <w:rPr>
          <w:rFonts w:eastAsia="Times New Roman" w:cs="Times New Roman"/>
          <w:b/>
          <w:color w:val="C00000"/>
          <w:lang w:val="en-US" w:eastAsia="es-ES"/>
        </w:rPr>
      </w:pPr>
      <w:r w:rsidRPr="00232391">
        <w:rPr>
          <w:rFonts w:eastAsia="Times New Roman" w:cs="Times New Roman"/>
          <w:b/>
          <w:color w:val="C00000"/>
          <w:lang w:val="en-US" w:eastAsia="es-ES"/>
        </w:rPr>
        <w:t xml:space="preserve">Tool: EN_2_2_2 </w:t>
      </w:r>
      <w:r>
        <w:rPr>
          <w:rFonts w:eastAsia="Times New Roman" w:cs="Times New Roman"/>
          <w:b/>
          <w:color w:val="C00000"/>
          <w:lang w:val="en-US" w:eastAsia="es-ES"/>
        </w:rPr>
        <w:t>EX.</w:t>
      </w:r>
      <w:r w:rsidR="00524D45">
        <w:rPr>
          <w:rFonts w:eastAsia="Times New Roman" w:cs="Times New Roman"/>
          <w:b/>
          <w:color w:val="C00000"/>
          <w:lang w:val="en-US" w:eastAsia="es-ES"/>
        </w:rPr>
        <w:t xml:space="preserve"> </w:t>
      </w:r>
      <w:bookmarkStart w:id="0" w:name="_GoBack"/>
      <w:bookmarkEnd w:id="0"/>
      <w:r>
        <w:rPr>
          <w:rFonts w:eastAsia="Times New Roman" w:cs="Times New Roman"/>
          <w:b/>
          <w:color w:val="C00000"/>
          <w:lang w:val="en-US" w:eastAsia="es-ES"/>
        </w:rPr>
        <w:t xml:space="preserve">Scoring </w:t>
      </w:r>
      <w:r w:rsidRPr="00232391">
        <w:rPr>
          <w:rFonts w:eastAsia="Times New Roman" w:cs="Times New Roman"/>
          <w:b/>
          <w:color w:val="C00000"/>
          <w:lang w:val="en-US" w:eastAsia="es-ES"/>
        </w:rPr>
        <w:t xml:space="preserve">Copings Strategies </w:t>
      </w:r>
      <w:r>
        <w:rPr>
          <w:rFonts w:eastAsia="Times New Roman" w:cs="Times New Roman"/>
          <w:b/>
          <w:color w:val="C00000"/>
          <w:lang w:val="en-US" w:eastAsia="es-ES"/>
        </w:rPr>
        <w:t xml:space="preserve">combining Frequency and </w:t>
      </w:r>
      <w:r w:rsidRPr="00232391">
        <w:rPr>
          <w:rFonts w:eastAsia="Times New Roman" w:cs="Times New Roman"/>
          <w:b/>
          <w:color w:val="C00000"/>
          <w:lang w:val="en-US" w:eastAsia="es-ES"/>
        </w:rPr>
        <w:t>Severity.xls</w:t>
      </w:r>
    </w:p>
    <w:p w:rsidR="0020602A" w:rsidRDefault="0020602A" w:rsidP="0020602A">
      <w:pPr>
        <w:jc w:val="both"/>
        <w:rPr>
          <w:b/>
          <w:lang w:val="en-US"/>
        </w:rPr>
      </w:pPr>
    </w:p>
    <w:p w:rsidR="0020602A" w:rsidRPr="0020602A" w:rsidRDefault="0020602A" w:rsidP="0020602A">
      <w:pPr>
        <w:jc w:val="both"/>
        <w:rPr>
          <w:b/>
          <w:lang w:val="en-US"/>
        </w:rPr>
      </w:pPr>
      <w:r w:rsidRPr="0020602A">
        <w:rPr>
          <w:b/>
          <w:lang w:val="en-US"/>
        </w:rPr>
        <w:t>Example:</w:t>
      </w:r>
    </w:p>
    <w:p w:rsidR="0020602A" w:rsidRDefault="0020602A" w:rsidP="0020602A">
      <w:pPr>
        <w:jc w:val="both"/>
        <w:rPr>
          <w:lang w:val="en-US"/>
        </w:rPr>
      </w:pPr>
      <w:r w:rsidRPr="0020602A">
        <w:rPr>
          <w:lang w:val="en-US"/>
        </w:rPr>
        <w:t>Now you have all the pieces you need to collect the informa</w:t>
      </w:r>
      <w:r>
        <w:rPr>
          <w:lang w:val="en-US"/>
        </w:rPr>
        <w:t xml:space="preserve">tion and analyze it. A complete </w:t>
      </w:r>
      <w:r w:rsidRPr="0020602A">
        <w:rPr>
          <w:lang w:val="en-US"/>
        </w:rPr>
        <w:t>example (based on an actual household from the Kenya Pilot Stu</w:t>
      </w:r>
      <w:r>
        <w:rPr>
          <w:lang w:val="en-US"/>
        </w:rPr>
        <w:t xml:space="preserve">dy) is given in Figure 4, using </w:t>
      </w:r>
      <w:r w:rsidRPr="0020602A">
        <w:rPr>
          <w:lang w:val="en-US"/>
        </w:rPr>
        <w:t>the above examples, and weighted according to the procedures given above.</w:t>
      </w:r>
    </w:p>
    <w:p w:rsidR="0020602A" w:rsidRDefault="0020602A" w:rsidP="0020602A">
      <w:pPr>
        <w:jc w:val="both"/>
        <w:rPr>
          <w:lang w:val="en-US"/>
        </w:rPr>
      </w:pPr>
      <w:r w:rsidRPr="0020602A">
        <w:rPr>
          <w:noProof/>
          <w:lang w:eastAsia="es-ES"/>
        </w:rPr>
        <w:lastRenderedPageBreak/>
        <w:drawing>
          <wp:inline distT="0" distB="0" distL="0" distR="0">
            <wp:extent cx="5400040" cy="3766573"/>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66573"/>
                    </a:xfrm>
                    <a:prstGeom prst="rect">
                      <a:avLst/>
                    </a:prstGeom>
                    <a:noFill/>
                    <a:ln>
                      <a:noFill/>
                    </a:ln>
                  </pic:spPr>
                </pic:pic>
              </a:graphicData>
            </a:graphic>
          </wp:inline>
        </w:drawing>
      </w:r>
    </w:p>
    <w:p w:rsidR="00416D37" w:rsidRDefault="00416D37" w:rsidP="0020602A">
      <w:pPr>
        <w:jc w:val="both"/>
        <w:rPr>
          <w:lang w:val="en-US"/>
        </w:rPr>
      </w:pPr>
    </w:p>
    <w:p w:rsidR="00416D37" w:rsidRPr="00416D37" w:rsidRDefault="00416D37" w:rsidP="00416D37">
      <w:pPr>
        <w:jc w:val="both"/>
        <w:rPr>
          <w:lang w:val="en-US"/>
        </w:rPr>
      </w:pPr>
      <w:r w:rsidRPr="00416D37">
        <w:rPr>
          <w:lang w:val="en-US"/>
        </w:rPr>
        <w:t>Figure 4 is an actual example of a household from the Kenya Pil</w:t>
      </w:r>
      <w:r w:rsidR="00226F54">
        <w:rPr>
          <w:lang w:val="en-US"/>
        </w:rPr>
        <w:t xml:space="preserve">ot Study. Below are details for </w:t>
      </w:r>
      <w:r w:rsidRPr="00416D37">
        <w:rPr>
          <w:lang w:val="en-US"/>
        </w:rPr>
        <w:t>how it was scored.</w:t>
      </w:r>
    </w:p>
    <w:p w:rsidR="00416D37" w:rsidRPr="00226F54" w:rsidRDefault="00416D37" w:rsidP="00226F54">
      <w:pPr>
        <w:pStyle w:val="Prrafodelista"/>
        <w:numPr>
          <w:ilvl w:val="0"/>
          <w:numId w:val="7"/>
        </w:numPr>
        <w:jc w:val="both"/>
        <w:rPr>
          <w:lang w:val="en-US"/>
        </w:rPr>
      </w:pPr>
      <w:r w:rsidRPr="00226F54">
        <w:rPr>
          <w:lang w:val="en-US"/>
        </w:rPr>
        <w:t>Question (a) “In the past 7 days, if there have been times when you did not have enough food or money to buy food, how often has your household had to rely on less preferred and less expensive foods?”</w:t>
      </w:r>
    </w:p>
    <w:p w:rsidR="00416D37" w:rsidRPr="00226F54" w:rsidRDefault="00416D37" w:rsidP="00226F54">
      <w:pPr>
        <w:pStyle w:val="Prrafodelista"/>
        <w:numPr>
          <w:ilvl w:val="0"/>
          <w:numId w:val="7"/>
        </w:numPr>
        <w:jc w:val="both"/>
        <w:rPr>
          <w:lang w:val="en-US"/>
        </w:rPr>
      </w:pPr>
      <w:r w:rsidRPr="00226F54">
        <w:rPr>
          <w:lang w:val="en-US"/>
        </w:rPr>
        <w:t>The answer was that this household had done that five out of the previous seven days.</w:t>
      </w:r>
    </w:p>
    <w:p w:rsidR="00226F54" w:rsidRPr="00226F54" w:rsidRDefault="00416D37" w:rsidP="00226F54">
      <w:pPr>
        <w:pStyle w:val="Prrafodelista"/>
        <w:numPr>
          <w:ilvl w:val="0"/>
          <w:numId w:val="7"/>
        </w:numPr>
        <w:jc w:val="both"/>
        <w:rPr>
          <w:lang w:val="en-US"/>
        </w:rPr>
      </w:pPr>
      <w:r w:rsidRPr="00226F54">
        <w:rPr>
          <w:lang w:val="en-US"/>
        </w:rPr>
        <w:t xml:space="preserve">The severity weighting for this particular behavior is 1. </w:t>
      </w:r>
    </w:p>
    <w:p w:rsidR="00416D37" w:rsidRPr="00226F54" w:rsidRDefault="00416D37" w:rsidP="00226F54">
      <w:pPr>
        <w:pStyle w:val="Prrafodelista"/>
        <w:numPr>
          <w:ilvl w:val="0"/>
          <w:numId w:val="7"/>
        </w:numPr>
        <w:jc w:val="both"/>
        <w:rPr>
          <w:lang w:val="en-US"/>
        </w:rPr>
      </w:pPr>
      <w:r w:rsidRPr="00226F54">
        <w:rPr>
          <w:lang w:val="en-US"/>
        </w:rPr>
        <w:t>So the weighted total recorded for the answer to Question (a) is 5 (5 x 1).</w:t>
      </w:r>
    </w:p>
    <w:p w:rsidR="00416D37" w:rsidRPr="00226F54" w:rsidRDefault="00416D37" w:rsidP="00226F54">
      <w:pPr>
        <w:pStyle w:val="Prrafodelista"/>
        <w:numPr>
          <w:ilvl w:val="0"/>
          <w:numId w:val="7"/>
        </w:numPr>
        <w:jc w:val="both"/>
        <w:rPr>
          <w:lang w:val="en-US"/>
        </w:rPr>
      </w:pPr>
      <w:r w:rsidRPr="00226F54">
        <w:rPr>
          <w:lang w:val="en-US"/>
        </w:rPr>
        <w:t>For Question (b) the frequency was two days out of the previous seven and the severity</w:t>
      </w:r>
      <w:r w:rsidR="00226F54" w:rsidRPr="00226F54">
        <w:rPr>
          <w:lang w:val="en-US"/>
        </w:rPr>
        <w:t xml:space="preserve"> </w:t>
      </w:r>
      <w:r w:rsidRPr="00226F54">
        <w:rPr>
          <w:lang w:val="en-US"/>
        </w:rPr>
        <w:t>weighting was 2, so the weighted total is 4.</w:t>
      </w:r>
    </w:p>
    <w:p w:rsidR="00416D37" w:rsidRDefault="00416D37" w:rsidP="00226F54">
      <w:pPr>
        <w:pStyle w:val="Prrafodelista"/>
        <w:numPr>
          <w:ilvl w:val="0"/>
          <w:numId w:val="7"/>
        </w:numPr>
        <w:jc w:val="both"/>
        <w:rPr>
          <w:lang w:val="en-US"/>
        </w:rPr>
      </w:pPr>
      <w:r w:rsidRPr="00226F54">
        <w:rPr>
          <w:lang w:val="en-US"/>
        </w:rPr>
        <w:t>This procedure is repeated for each question: multiply the frequency score by the s</w:t>
      </w:r>
      <w:r w:rsidR="00226F54" w:rsidRPr="00226F54">
        <w:rPr>
          <w:lang w:val="en-US"/>
        </w:rPr>
        <w:t>everity w</w:t>
      </w:r>
      <w:r w:rsidRPr="00226F54">
        <w:rPr>
          <w:lang w:val="en-US"/>
        </w:rPr>
        <w:t>eighting and record the number in the final box of the row</w:t>
      </w:r>
      <w:r w:rsidR="00226F54" w:rsidRPr="00226F54">
        <w:rPr>
          <w:lang w:val="en-US"/>
        </w:rPr>
        <w:t xml:space="preserve">. Then the individual scores in </w:t>
      </w:r>
      <w:r w:rsidRPr="00226F54">
        <w:rPr>
          <w:lang w:val="en-US"/>
        </w:rPr>
        <w:t>the boxes are summed to the bottom of the form. Needless to say, for large surveys, it is</w:t>
      </w:r>
      <w:r w:rsidR="00226F54" w:rsidRPr="00226F54">
        <w:rPr>
          <w:lang w:val="en-US"/>
        </w:rPr>
        <w:t xml:space="preserve"> </w:t>
      </w:r>
      <w:r w:rsidRPr="00226F54">
        <w:rPr>
          <w:lang w:val="en-US"/>
        </w:rPr>
        <w:t>better to do the calculations with a computer.</w:t>
      </w:r>
    </w:p>
    <w:p w:rsidR="005D1D90" w:rsidRPr="005D1D90" w:rsidRDefault="005D1D90" w:rsidP="005D1D90">
      <w:pPr>
        <w:jc w:val="both"/>
        <w:rPr>
          <w:lang w:val="en-US"/>
        </w:rPr>
      </w:pPr>
    </w:p>
    <w:sectPr w:rsidR="005D1D90" w:rsidRPr="005D1D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A29"/>
    <w:multiLevelType w:val="hybridMultilevel"/>
    <w:tmpl w:val="E8CC5B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1441A1"/>
    <w:multiLevelType w:val="hybridMultilevel"/>
    <w:tmpl w:val="0EE028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BF7049D"/>
    <w:multiLevelType w:val="hybridMultilevel"/>
    <w:tmpl w:val="6FCC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7D1C98"/>
    <w:multiLevelType w:val="hybridMultilevel"/>
    <w:tmpl w:val="7932FF2A"/>
    <w:lvl w:ilvl="0" w:tplc="04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2B93FA8"/>
    <w:multiLevelType w:val="hybridMultilevel"/>
    <w:tmpl w:val="B0E00CF2"/>
    <w:lvl w:ilvl="0" w:tplc="04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7021447"/>
    <w:multiLevelType w:val="hybridMultilevel"/>
    <w:tmpl w:val="17F6B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6E70A1"/>
    <w:multiLevelType w:val="hybridMultilevel"/>
    <w:tmpl w:val="5ACE03E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6A3CB0"/>
    <w:multiLevelType w:val="hybridMultilevel"/>
    <w:tmpl w:val="D98210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A6"/>
    <w:rsid w:val="00001BD5"/>
    <w:rsid w:val="00005C86"/>
    <w:rsid w:val="0000785D"/>
    <w:rsid w:val="00012880"/>
    <w:rsid w:val="00014FA4"/>
    <w:rsid w:val="000151E4"/>
    <w:rsid w:val="00017A16"/>
    <w:rsid w:val="00020164"/>
    <w:rsid w:val="00020428"/>
    <w:rsid w:val="000238F5"/>
    <w:rsid w:val="00027232"/>
    <w:rsid w:val="0003160A"/>
    <w:rsid w:val="00032F07"/>
    <w:rsid w:val="00033B8A"/>
    <w:rsid w:val="00034541"/>
    <w:rsid w:val="00034AE4"/>
    <w:rsid w:val="00034DFE"/>
    <w:rsid w:val="00035C71"/>
    <w:rsid w:val="00037EF8"/>
    <w:rsid w:val="0004321C"/>
    <w:rsid w:val="00045173"/>
    <w:rsid w:val="00050F26"/>
    <w:rsid w:val="00051E0A"/>
    <w:rsid w:val="00053209"/>
    <w:rsid w:val="0005782D"/>
    <w:rsid w:val="0006266B"/>
    <w:rsid w:val="00063174"/>
    <w:rsid w:val="00063B99"/>
    <w:rsid w:val="000666C4"/>
    <w:rsid w:val="000678D8"/>
    <w:rsid w:val="00071DF3"/>
    <w:rsid w:val="00072D1E"/>
    <w:rsid w:val="00074A3C"/>
    <w:rsid w:val="00076009"/>
    <w:rsid w:val="00076350"/>
    <w:rsid w:val="0007655C"/>
    <w:rsid w:val="00077851"/>
    <w:rsid w:val="000832FD"/>
    <w:rsid w:val="00090C4D"/>
    <w:rsid w:val="00091F00"/>
    <w:rsid w:val="00093E13"/>
    <w:rsid w:val="000949A0"/>
    <w:rsid w:val="000A259A"/>
    <w:rsid w:val="000A5828"/>
    <w:rsid w:val="000A64BC"/>
    <w:rsid w:val="000A6C7B"/>
    <w:rsid w:val="000B082D"/>
    <w:rsid w:val="000B2D9C"/>
    <w:rsid w:val="000B706A"/>
    <w:rsid w:val="000C14EB"/>
    <w:rsid w:val="000C53FC"/>
    <w:rsid w:val="000C68AA"/>
    <w:rsid w:val="000D2DAA"/>
    <w:rsid w:val="000D2E8B"/>
    <w:rsid w:val="000D4733"/>
    <w:rsid w:val="000E02B0"/>
    <w:rsid w:val="000E1B60"/>
    <w:rsid w:val="000E285A"/>
    <w:rsid w:val="000E3B5D"/>
    <w:rsid w:val="000E4617"/>
    <w:rsid w:val="000E7261"/>
    <w:rsid w:val="000E7808"/>
    <w:rsid w:val="000F0975"/>
    <w:rsid w:val="000F2EA2"/>
    <w:rsid w:val="00103251"/>
    <w:rsid w:val="001074FC"/>
    <w:rsid w:val="00112AA4"/>
    <w:rsid w:val="00112CE6"/>
    <w:rsid w:val="00116392"/>
    <w:rsid w:val="001163C3"/>
    <w:rsid w:val="00116D79"/>
    <w:rsid w:val="00117ED6"/>
    <w:rsid w:val="00120897"/>
    <w:rsid w:val="001228EA"/>
    <w:rsid w:val="00123122"/>
    <w:rsid w:val="00123377"/>
    <w:rsid w:val="00124556"/>
    <w:rsid w:val="00125EA4"/>
    <w:rsid w:val="001271F4"/>
    <w:rsid w:val="00127D1F"/>
    <w:rsid w:val="00131BFB"/>
    <w:rsid w:val="00131C21"/>
    <w:rsid w:val="00132C0A"/>
    <w:rsid w:val="0013319A"/>
    <w:rsid w:val="001340A2"/>
    <w:rsid w:val="00136C92"/>
    <w:rsid w:val="00141E3E"/>
    <w:rsid w:val="00142A10"/>
    <w:rsid w:val="0014327F"/>
    <w:rsid w:val="00145858"/>
    <w:rsid w:val="00147277"/>
    <w:rsid w:val="00147561"/>
    <w:rsid w:val="00150BB5"/>
    <w:rsid w:val="0015103F"/>
    <w:rsid w:val="00152E96"/>
    <w:rsid w:val="001535B7"/>
    <w:rsid w:val="0015522C"/>
    <w:rsid w:val="0015579E"/>
    <w:rsid w:val="00156277"/>
    <w:rsid w:val="00157970"/>
    <w:rsid w:val="001618AB"/>
    <w:rsid w:val="00165495"/>
    <w:rsid w:val="00166715"/>
    <w:rsid w:val="00166B3A"/>
    <w:rsid w:val="00166D4B"/>
    <w:rsid w:val="001670D3"/>
    <w:rsid w:val="001676F1"/>
    <w:rsid w:val="00170316"/>
    <w:rsid w:val="00171E9E"/>
    <w:rsid w:val="00176187"/>
    <w:rsid w:val="00176490"/>
    <w:rsid w:val="001814D8"/>
    <w:rsid w:val="00184853"/>
    <w:rsid w:val="00185595"/>
    <w:rsid w:val="00185EEE"/>
    <w:rsid w:val="00187527"/>
    <w:rsid w:val="00190919"/>
    <w:rsid w:val="00193E00"/>
    <w:rsid w:val="00194CA6"/>
    <w:rsid w:val="001958DC"/>
    <w:rsid w:val="001971F7"/>
    <w:rsid w:val="001A036C"/>
    <w:rsid w:val="001A23A1"/>
    <w:rsid w:val="001A4E6F"/>
    <w:rsid w:val="001C30B4"/>
    <w:rsid w:val="001C437B"/>
    <w:rsid w:val="001C65A4"/>
    <w:rsid w:val="001C76F5"/>
    <w:rsid w:val="001D3716"/>
    <w:rsid w:val="001D78AB"/>
    <w:rsid w:val="001D7D95"/>
    <w:rsid w:val="001E3335"/>
    <w:rsid w:val="001E3B9C"/>
    <w:rsid w:val="001E48CD"/>
    <w:rsid w:val="001F0C2A"/>
    <w:rsid w:val="001F18A9"/>
    <w:rsid w:val="001F315A"/>
    <w:rsid w:val="00201B54"/>
    <w:rsid w:val="0020433C"/>
    <w:rsid w:val="0020602A"/>
    <w:rsid w:val="002079E1"/>
    <w:rsid w:val="00210A07"/>
    <w:rsid w:val="00211317"/>
    <w:rsid w:val="002118AA"/>
    <w:rsid w:val="00213BB2"/>
    <w:rsid w:val="00214DCF"/>
    <w:rsid w:val="002154EF"/>
    <w:rsid w:val="00216AF3"/>
    <w:rsid w:val="002209B5"/>
    <w:rsid w:val="00220CD9"/>
    <w:rsid w:val="00224D44"/>
    <w:rsid w:val="0022582C"/>
    <w:rsid w:val="00226F54"/>
    <w:rsid w:val="0022712E"/>
    <w:rsid w:val="00227ABD"/>
    <w:rsid w:val="00227F5D"/>
    <w:rsid w:val="00231562"/>
    <w:rsid w:val="00232391"/>
    <w:rsid w:val="00234B92"/>
    <w:rsid w:val="00235161"/>
    <w:rsid w:val="0023522C"/>
    <w:rsid w:val="002405F1"/>
    <w:rsid w:val="002421B1"/>
    <w:rsid w:val="00243472"/>
    <w:rsid w:val="00245096"/>
    <w:rsid w:val="00250102"/>
    <w:rsid w:val="002503C0"/>
    <w:rsid w:val="0025040E"/>
    <w:rsid w:val="00250740"/>
    <w:rsid w:val="00251B58"/>
    <w:rsid w:val="00254D26"/>
    <w:rsid w:val="002578D9"/>
    <w:rsid w:val="0026051E"/>
    <w:rsid w:val="00260C4C"/>
    <w:rsid w:val="0026105B"/>
    <w:rsid w:val="00262192"/>
    <w:rsid w:val="00264C8F"/>
    <w:rsid w:val="0027097C"/>
    <w:rsid w:val="00271437"/>
    <w:rsid w:val="002714A4"/>
    <w:rsid w:val="002725B1"/>
    <w:rsid w:val="00277EDC"/>
    <w:rsid w:val="00280BC1"/>
    <w:rsid w:val="00281E6A"/>
    <w:rsid w:val="002825B7"/>
    <w:rsid w:val="00284043"/>
    <w:rsid w:val="00284E88"/>
    <w:rsid w:val="00285508"/>
    <w:rsid w:val="00285A83"/>
    <w:rsid w:val="002867D5"/>
    <w:rsid w:val="002906AD"/>
    <w:rsid w:val="002912E0"/>
    <w:rsid w:val="002914E4"/>
    <w:rsid w:val="002A0C9F"/>
    <w:rsid w:val="002A2220"/>
    <w:rsid w:val="002A43D8"/>
    <w:rsid w:val="002A5EB0"/>
    <w:rsid w:val="002A7E6A"/>
    <w:rsid w:val="002B0D34"/>
    <w:rsid w:val="002B1340"/>
    <w:rsid w:val="002B3269"/>
    <w:rsid w:val="002B443D"/>
    <w:rsid w:val="002B4BA7"/>
    <w:rsid w:val="002B4D26"/>
    <w:rsid w:val="002C2D4E"/>
    <w:rsid w:val="002C3227"/>
    <w:rsid w:val="002C3A99"/>
    <w:rsid w:val="002C6D52"/>
    <w:rsid w:val="002D1C5B"/>
    <w:rsid w:val="002D42CC"/>
    <w:rsid w:val="002E03C3"/>
    <w:rsid w:val="002E0C23"/>
    <w:rsid w:val="002E283E"/>
    <w:rsid w:val="002E2C86"/>
    <w:rsid w:val="002F6F50"/>
    <w:rsid w:val="00300CA9"/>
    <w:rsid w:val="0030167D"/>
    <w:rsid w:val="003029D2"/>
    <w:rsid w:val="00302D10"/>
    <w:rsid w:val="003034F6"/>
    <w:rsid w:val="0030409C"/>
    <w:rsid w:val="00304213"/>
    <w:rsid w:val="003043CB"/>
    <w:rsid w:val="00304434"/>
    <w:rsid w:val="003047CE"/>
    <w:rsid w:val="00304FD5"/>
    <w:rsid w:val="00305510"/>
    <w:rsid w:val="00307DB4"/>
    <w:rsid w:val="00307ED5"/>
    <w:rsid w:val="00310FA3"/>
    <w:rsid w:val="00311916"/>
    <w:rsid w:val="003129ED"/>
    <w:rsid w:val="0031479E"/>
    <w:rsid w:val="00314FEC"/>
    <w:rsid w:val="003211A6"/>
    <w:rsid w:val="00321521"/>
    <w:rsid w:val="00322F16"/>
    <w:rsid w:val="00324258"/>
    <w:rsid w:val="00326E98"/>
    <w:rsid w:val="00327207"/>
    <w:rsid w:val="003306FF"/>
    <w:rsid w:val="00334B22"/>
    <w:rsid w:val="00336238"/>
    <w:rsid w:val="00340B5E"/>
    <w:rsid w:val="0034305E"/>
    <w:rsid w:val="00346621"/>
    <w:rsid w:val="0034750B"/>
    <w:rsid w:val="003513A0"/>
    <w:rsid w:val="00351CFD"/>
    <w:rsid w:val="0035415D"/>
    <w:rsid w:val="003571D9"/>
    <w:rsid w:val="00361779"/>
    <w:rsid w:val="00365253"/>
    <w:rsid w:val="00365443"/>
    <w:rsid w:val="0036672F"/>
    <w:rsid w:val="003701B9"/>
    <w:rsid w:val="003720C1"/>
    <w:rsid w:val="003728BF"/>
    <w:rsid w:val="003731E5"/>
    <w:rsid w:val="00373679"/>
    <w:rsid w:val="0037391B"/>
    <w:rsid w:val="00376700"/>
    <w:rsid w:val="00385401"/>
    <w:rsid w:val="003876F7"/>
    <w:rsid w:val="00390023"/>
    <w:rsid w:val="00393167"/>
    <w:rsid w:val="003A17E5"/>
    <w:rsid w:val="003A4A64"/>
    <w:rsid w:val="003A7AE9"/>
    <w:rsid w:val="003B4565"/>
    <w:rsid w:val="003B596F"/>
    <w:rsid w:val="003B6B62"/>
    <w:rsid w:val="003B6CBD"/>
    <w:rsid w:val="003C0B81"/>
    <w:rsid w:val="003C0DBC"/>
    <w:rsid w:val="003C1CD3"/>
    <w:rsid w:val="003C2FB9"/>
    <w:rsid w:val="003C6583"/>
    <w:rsid w:val="003C7994"/>
    <w:rsid w:val="003D058D"/>
    <w:rsid w:val="003D4284"/>
    <w:rsid w:val="003D4956"/>
    <w:rsid w:val="003D6045"/>
    <w:rsid w:val="003E277A"/>
    <w:rsid w:val="003E3EA7"/>
    <w:rsid w:val="003E777F"/>
    <w:rsid w:val="003E7A72"/>
    <w:rsid w:val="003F328D"/>
    <w:rsid w:val="003F3520"/>
    <w:rsid w:val="003F39DE"/>
    <w:rsid w:val="003F75DE"/>
    <w:rsid w:val="003F7C4E"/>
    <w:rsid w:val="004007DE"/>
    <w:rsid w:val="004008E0"/>
    <w:rsid w:val="00401B63"/>
    <w:rsid w:val="00403D84"/>
    <w:rsid w:val="00405D44"/>
    <w:rsid w:val="0041116D"/>
    <w:rsid w:val="00411822"/>
    <w:rsid w:val="004136D3"/>
    <w:rsid w:val="004137B7"/>
    <w:rsid w:val="00414B04"/>
    <w:rsid w:val="004158B7"/>
    <w:rsid w:val="004164E6"/>
    <w:rsid w:val="00416D37"/>
    <w:rsid w:val="0042437C"/>
    <w:rsid w:val="00426B81"/>
    <w:rsid w:val="00436800"/>
    <w:rsid w:val="00437C33"/>
    <w:rsid w:val="00440AD9"/>
    <w:rsid w:val="00441486"/>
    <w:rsid w:val="00444EE3"/>
    <w:rsid w:val="0044671A"/>
    <w:rsid w:val="00451158"/>
    <w:rsid w:val="00453B99"/>
    <w:rsid w:val="00454129"/>
    <w:rsid w:val="00455322"/>
    <w:rsid w:val="00460004"/>
    <w:rsid w:val="00464056"/>
    <w:rsid w:val="00465B3C"/>
    <w:rsid w:val="004701CA"/>
    <w:rsid w:val="00470A20"/>
    <w:rsid w:val="004735A5"/>
    <w:rsid w:val="00473D7B"/>
    <w:rsid w:val="00476BF1"/>
    <w:rsid w:val="0048101A"/>
    <w:rsid w:val="004819B8"/>
    <w:rsid w:val="00481A47"/>
    <w:rsid w:val="00482AB0"/>
    <w:rsid w:val="00484BA2"/>
    <w:rsid w:val="00491CE1"/>
    <w:rsid w:val="00496E21"/>
    <w:rsid w:val="00497044"/>
    <w:rsid w:val="004A20A3"/>
    <w:rsid w:val="004A2C58"/>
    <w:rsid w:val="004A43B8"/>
    <w:rsid w:val="004A5524"/>
    <w:rsid w:val="004A57C9"/>
    <w:rsid w:val="004A5D84"/>
    <w:rsid w:val="004A5F86"/>
    <w:rsid w:val="004A7B5B"/>
    <w:rsid w:val="004A7DCB"/>
    <w:rsid w:val="004B03B7"/>
    <w:rsid w:val="004B2525"/>
    <w:rsid w:val="004B31D5"/>
    <w:rsid w:val="004B36F2"/>
    <w:rsid w:val="004B38E0"/>
    <w:rsid w:val="004B3B2A"/>
    <w:rsid w:val="004B455F"/>
    <w:rsid w:val="004B51E1"/>
    <w:rsid w:val="004C0D21"/>
    <w:rsid w:val="004C273C"/>
    <w:rsid w:val="004C692F"/>
    <w:rsid w:val="004C6E08"/>
    <w:rsid w:val="004C75EF"/>
    <w:rsid w:val="004D0CE9"/>
    <w:rsid w:val="004D24D7"/>
    <w:rsid w:val="004D29C2"/>
    <w:rsid w:val="004D2EBB"/>
    <w:rsid w:val="004D32B1"/>
    <w:rsid w:val="004D6284"/>
    <w:rsid w:val="004D6F13"/>
    <w:rsid w:val="004D72A6"/>
    <w:rsid w:val="004E2577"/>
    <w:rsid w:val="004E484F"/>
    <w:rsid w:val="004E57C9"/>
    <w:rsid w:val="004E6575"/>
    <w:rsid w:val="004F213C"/>
    <w:rsid w:val="004F2A90"/>
    <w:rsid w:val="004F2BC4"/>
    <w:rsid w:val="004F4FF7"/>
    <w:rsid w:val="004F51B9"/>
    <w:rsid w:val="004F6A19"/>
    <w:rsid w:val="005007EB"/>
    <w:rsid w:val="00500906"/>
    <w:rsid w:val="00500B34"/>
    <w:rsid w:val="00501A29"/>
    <w:rsid w:val="005034F0"/>
    <w:rsid w:val="005051F2"/>
    <w:rsid w:val="00505B39"/>
    <w:rsid w:val="00505D23"/>
    <w:rsid w:val="0050656D"/>
    <w:rsid w:val="005065FE"/>
    <w:rsid w:val="005077AC"/>
    <w:rsid w:val="00510D90"/>
    <w:rsid w:val="00513B97"/>
    <w:rsid w:val="00514BA1"/>
    <w:rsid w:val="0052135F"/>
    <w:rsid w:val="00522577"/>
    <w:rsid w:val="0052342D"/>
    <w:rsid w:val="00524A78"/>
    <w:rsid w:val="00524D45"/>
    <w:rsid w:val="00530496"/>
    <w:rsid w:val="00530D15"/>
    <w:rsid w:val="005316E3"/>
    <w:rsid w:val="00532680"/>
    <w:rsid w:val="00535279"/>
    <w:rsid w:val="00535F6B"/>
    <w:rsid w:val="00537F36"/>
    <w:rsid w:val="0054026B"/>
    <w:rsid w:val="00540319"/>
    <w:rsid w:val="0054052C"/>
    <w:rsid w:val="005405D3"/>
    <w:rsid w:val="00542DB3"/>
    <w:rsid w:val="00544FFC"/>
    <w:rsid w:val="00545F76"/>
    <w:rsid w:val="00546394"/>
    <w:rsid w:val="005476ED"/>
    <w:rsid w:val="0055011F"/>
    <w:rsid w:val="005533E0"/>
    <w:rsid w:val="00556430"/>
    <w:rsid w:val="00560CDE"/>
    <w:rsid w:val="00561816"/>
    <w:rsid w:val="00562709"/>
    <w:rsid w:val="005633D5"/>
    <w:rsid w:val="00563A2F"/>
    <w:rsid w:val="00564958"/>
    <w:rsid w:val="00564F25"/>
    <w:rsid w:val="00571BCC"/>
    <w:rsid w:val="00571CE9"/>
    <w:rsid w:val="00572FD9"/>
    <w:rsid w:val="00573B7E"/>
    <w:rsid w:val="0057478B"/>
    <w:rsid w:val="00574DB6"/>
    <w:rsid w:val="00576E7A"/>
    <w:rsid w:val="005803E3"/>
    <w:rsid w:val="00583EC5"/>
    <w:rsid w:val="00584822"/>
    <w:rsid w:val="005876EA"/>
    <w:rsid w:val="00591424"/>
    <w:rsid w:val="00592E99"/>
    <w:rsid w:val="005960A6"/>
    <w:rsid w:val="005A008B"/>
    <w:rsid w:val="005A2965"/>
    <w:rsid w:val="005A427A"/>
    <w:rsid w:val="005A59ED"/>
    <w:rsid w:val="005A758C"/>
    <w:rsid w:val="005B25B2"/>
    <w:rsid w:val="005B34EC"/>
    <w:rsid w:val="005B3E41"/>
    <w:rsid w:val="005B4024"/>
    <w:rsid w:val="005C0AC2"/>
    <w:rsid w:val="005C39B3"/>
    <w:rsid w:val="005C429E"/>
    <w:rsid w:val="005C5344"/>
    <w:rsid w:val="005D1D90"/>
    <w:rsid w:val="005D5A6D"/>
    <w:rsid w:val="005D6324"/>
    <w:rsid w:val="005E0186"/>
    <w:rsid w:val="005E60CD"/>
    <w:rsid w:val="005E6E11"/>
    <w:rsid w:val="005F20D1"/>
    <w:rsid w:val="005F3C8A"/>
    <w:rsid w:val="005F42F3"/>
    <w:rsid w:val="005F4710"/>
    <w:rsid w:val="005F4F6D"/>
    <w:rsid w:val="006007A3"/>
    <w:rsid w:val="00600E54"/>
    <w:rsid w:val="00601244"/>
    <w:rsid w:val="006014F2"/>
    <w:rsid w:val="00602636"/>
    <w:rsid w:val="00602BFA"/>
    <w:rsid w:val="00602CB1"/>
    <w:rsid w:val="00604415"/>
    <w:rsid w:val="006060D2"/>
    <w:rsid w:val="0060720F"/>
    <w:rsid w:val="00611144"/>
    <w:rsid w:val="00611753"/>
    <w:rsid w:val="00611CB8"/>
    <w:rsid w:val="00612948"/>
    <w:rsid w:val="00613113"/>
    <w:rsid w:val="00614485"/>
    <w:rsid w:val="0061627E"/>
    <w:rsid w:val="00620A6F"/>
    <w:rsid w:val="006215F9"/>
    <w:rsid w:val="00625BFF"/>
    <w:rsid w:val="006278D3"/>
    <w:rsid w:val="00631AB3"/>
    <w:rsid w:val="00631C79"/>
    <w:rsid w:val="00633E70"/>
    <w:rsid w:val="00636EA8"/>
    <w:rsid w:val="0064000E"/>
    <w:rsid w:val="00645078"/>
    <w:rsid w:val="00645813"/>
    <w:rsid w:val="006463EA"/>
    <w:rsid w:val="00647CA2"/>
    <w:rsid w:val="00652D17"/>
    <w:rsid w:val="00653E34"/>
    <w:rsid w:val="00656715"/>
    <w:rsid w:val="006571B8"/>
    <w:rsid w:val="006635AC"/>
    <w:rsid w:val="00666C93"/>
    <w:rsid w:val="006704DD"/>
    <w:rsid w:val="0067120A"/>
    <w:rsid w:val="00673802"/>
    <w:rsid w:val="006803F2"/>
    <w:rsid w:val="00680F49"/>
    <w:rsid w:val="00682371"/>
    <w:rsid w:val="006838A8"/>
    <w:rsid w:val="00686018"/>
    <w:rsid w:val="0068719D"/>
    <w:rsid w:val="006876F0"/>
    <w:rsid w:val="006918B4"/>
    <w:rsid w:val="00693A5E"/>
    <w:rsid w:val="006947C8"/>
    <w:rsid w:val="00694913"/>
    <w:rsid w:val="00696B0C"/>
    <w:rsid w:val="00696D06"/>
    <w:rsid w:val="006973AC"/>
    <w:rsid w:val="0069786D"/>
    <w:rsid w:val="00697C28"/>
    <w:rsid w:val="006A053F"/>
    <w:rsid w:val="006A1E04"/>
    <w:rsid w:val="006A3678"/>
    <w:rsid w:val="006A6345"/>
    <w:rsid w:val="006B1C17"/>
    <w:rsid w:val="006B364A"/>
    <w:rsid w:val="006C0CCE"/>
    <w:rsid w:val="006C1201"/>
    <w:rsid w:val="006C2FCE"/>
    <w:rsid w:val="006C4B99"/>
    <w:rsid w:val="006C4E97"/>
    <w:rsid w:val="006D12AC"/>
    <w:rsid w:val="006D3303"/>
    <w:rsid w:val="006E429F"/>
    <w:rsid w:val="006E54DF"/>
    <w:rsid w:val="006E6643"/>
    <w:rsid w:val="006E7ADF"/>
    <w:rsid w:val="006F03F7"/>
    <w:rsid w:val="006F2C25"/>
    <w:rsid w:val="006F3200"/>
    <w:rsid w:val="0070015E"/>
    <w:rsid w:val="007004EC"/>
    <w:rsid w:val="00704C96"/>
    <w:rsid w:val="00705D02"/>
    <w:rsid w:val="00710862"/>
    <w:rsid w:val="007109CF"/>
    <w:rsid w:val="007111EC"/>
    <w:rsid w:val="0071425A"/>
    <w:rsid w:val="00714304"/>
    <w:rsid w:val="0072202B"/>
    <w:rsid w:val="007221A5"/>
    <w:rsid w:val="0072480F"/>
    <w:rsid w:val="00724D7D"/>
    <w:rsid w:val="00724F08"/>
    <w:rsid w:val="00726FCC"/>
    <w:rsid w:val="00730E5D"/>
    <w:rsid w:val="00732858"/>
    <w:rsid w:val="00740E9E"/>
    <w:rsid w:val="00741E9B"/>
    <w:rsid w:val="00742462"/>
    <w:rsid w:val="007431BA"/>
    <w:rsid w:val="007456FF"/>
    <w:rsid w:val="00747A2D"/>
    <w:rsid w:val="00747C84"/>
    <w:rsid w:val="0075016B"/>
    <w:rsid w:val="007503E6"/>
    <w:rsid w:val="007535F2"/>
    <w:rsid w:val="00754135"/>
    <w:rsid w:val="00760176"/>
    <w:rsid w:val="00762271"/>
    <w:rsid w:val="00770444"/>
    <w:rsid w:val="007738F5"/>
    <w:rsid w:val="00776103"/>
    <w:rsid w:val="00777911"/>
    <w:rsid w:val="00777CA9"/>
    <w:rsid w:val="0078092C"/>
    <w:rsid w:val="00781835"/>
    <w:rsid w:val="00782423"/>
    <w:rsid w:val="00783A56"/>
    <w:rsid w:val="0078708D"/>
    <w:rsid w:val="007879A4"/>
    <w:rsid w:val="00787B62"/>
    <w:rsid w:val="007965F4"/>
    <w:rsid w:val="007972FC"/>
    <w:rsid w:val="007A0501"/>
    <w:rsid w:val="007A16B9"/>
    <w:rsid w:val="007A2EF3"/>
    <w:rsid w:val="007A3CBF"/>
    <w:rsid w:val="007A4AB5"/>
    <w:rsid w:val="007B71EC"/>
    <w:rsid w:val="007C02EA"/>
    <w:rsid w:val="007C1DC0"/>
    <w:rsid w:val="007C4572"/>
    <w:rsid w:val="007C497F"/>
    <w:rsid w:val="007C4FAF"/>
    <w:rsid w:val="007C5FF1"/>
    <w:rsid w:val="007C681A"/>
    <w:rsid w:val="007C73C2"/>
    <w:rsid w:val="007C7686"/>
    <w:rsid w:val="007E0CCE"/>
    <w:rsid w:val="007E0E6D"/>
    <w:rsid w:val="007E2B2C"/>
    <w:rsid w:val="007E391A"/>
    <w:rsid w:val="007E3A29"/>
    <w:rsid w:val="007E4193"/>
    <w:rsid w:val="007E4886"/>
    <w:rsid w:val="007F0DA2"/>
    <w:rsid w:val="007F6D9D"/>
    <w:rsid w:val="007F7082"/>
    <w:rsid w:val="008108DD"/>
    <w:rsid w:val="008129F8"/>
    <w:rsid w:val="00812DB5"/>
    <w:rsid w:val="00812F5A"/>
    <w:rsid w:val="00816BC7"/>
    <w:rsid w:val="0081715B"/>
    <w:rsid w:val="0081750E"/>
    <w:rsid w:val="0082052B"/>
    <w:rsid w:val="00824B0B"/>
    <w:rsid w:val="00825235"/>
    <w:rsid w:val="00825A73"/>
    <w:rsid w:val="00826483"/>
    <w:rsid w:val="00835595"/>
    <w:rsid w:val="00841022"/>
    <w:rsid w:val="00841B0F"/>
    <w:rsid w:val="00842141"/>
    <w:rsid w:val="008448DC"/>
    <w:rsid w:val="00850690"/>
    <w:rsid w:val="00851339"/>
    <w:rsid w:val="00852C5E"/>
    <w:rsid w:val="00852FAC"/>
    <w:rsid w:val="0085418B"/>
    <w:rsid w:val="0086520D"/>
    <w:rsid w:val="008675DB"/>
    <w:rsid w:val="00871649"/>
    <w:rsid w:val="00871B56"/>
    <w:rsid w:val="00872115"/>
    <w:rsid w:val="008721D5"/>
    <w:rsid w:val="00872B3B"/>
    <w:rsid w:val="0087497A"/>
    <w:rsid w:val="00874BB2"/>
    <w:rsid w:val="0087573A"/>
    <w:rsid w:val="0087620B"/>
    <w:rsid w:val="00882547"/>
    <w:rsid w:val="00884E0D"/>
    <w:rsid w:val="0088708F"/>
    <w:rsid w:val="00891F1B"/>
    <w:rsid w:val="008930CE"/>
    <w:rsid w:val="008A1A4B"/>
    <w:rsid w:val="008A34AA"/>
    <w:rsid w:val="008A3792"/>
    <w:rsid w:val="008A4ABA"/>
    <w:rsid w:val="008B0754"/>
    <w:rsid w:val="008B0A2A"/>
    <w:rsid w:val="008B1637"/>
    <w:rsid w:val="008B3777"/>
    <w:rsid w:val="008B6BBB"/>
    <w:rsid w:val="008B7C04"/>
    <w:rsid w:val="008C2F11"/>
    <w:rsid w:val="008C3729"/>
    <w:rsid w:val="008C3765"/>
    <w:rsid w:val="008C5581"/>
    <w:rsid w:val="008C55BC"/>
    <w:rsid w:val="008C5980"/>
    <w:rsid w:val="008C6450"/>
    <w:rsid w:val="008C6E59"/>
    <w:rsid w:val="008C70D6"/>
    <w:rsid w:val="008D4D55"/>
    <w:rsid w:val="008D5317"/>
    <w:rsid w:val="008D688D"/>
    <w:rsid w:val="008D7C0C"/>
    <w:rsid w:val="008E469E"/>
    <w:rsid w:val="008E5119"/>
    <w:rsid w:val="008E6670"/>
    <w:rsid w:val="008E7C70"/>
    <w:rsid w:val="008F0943"/>
    <w:rsid w:val="008F1AE9"/>
    <w:rsid w:val="008F3AFB"/>
    <w:rsid w:val="008F6AD9"/>
    <w:rsid w:val="00900A8C"/>
    <w:rsid w:val="009028D6"/>
    <w:rsid w:val="0090458D"/>
    <w:rsid w:val="00906A16"/>
    <w:rsid w:val="00906C26"/>
    <w:rsid w:val="009110BF"/>
    <w:rsid w:val="00914311"/>
    <w:rsid w:val="00915CE8"/>
    <w:rsid w:val="00916BC7"/>
    <w:rsid w:val="0091793F"/>
    <w:rsid w:val="00921DD3"/>
    <w:rsid w:val="0092352A"/>
    <w:rsid w:val="00930ED7"/>
    <w:rsid w:val="0093255A"/>
    <w:rsid w:val="009330A6"/>
    <w:rsid w:val="00933206"/>
    <w:rsid w:val="00933B5E"/>
    <w:rsid w:val="00935DFE"/>
    <w:rsid w:val="009360A1"/>
    <w:rsid w:val="00941C30"/>
    <w:rsid w:val="00941C91"/>
    <w:rsid w:val="00942ABD"/>
    <w:rsid w:val="00943165"/>
    <w:rsid w:val="0094446F"/>
    <w:rsid w:val="00945F59"/>
    <w:rsid w:val="00953AAB"/>
    <w:rsid w:val="0096167B"/>
    <w:rsid w:val="009642A3"/>
    <w:rsid w:val="009643AE"/>
    <w:rsid w:val="00967F9F"/>
    <w:rsid w:val="009700C9"/>
    <w:rsid w:val="00971E9A"/>
    <w:rsid w:val="00975DC2"/>
    <w:rsid w:val="00976AE6"/>
    <w:rsid w:val="009838DE"/>
    <w:rsid w:val="00984D05"/>
    <w:rsid w:val="009852B5"/>
    <w:rsid w:val="009854AD"/>
    <w:rsid w:val="00986B15"/>
    <w:rsid w:val="009903B9"/>
    <w:rsid w:val="009936B7"/>
    <w:rsid w:val="00995C43"/>
    <w:rsid w:val="009A15D6"/>
    <w:rsid w:val="009A1DCC"/>
    <w:rsid w:val="009A47A5"/>
    <w:rsid w:val="009B3232"/>
    <w:rsid w:val="009B6B15"/>
    <w:rsid w:val="009B7D6D"/>
    <w:rsid w:val="009B7D94"/>
    <w:rsid w:val="009C12D6"/>
    <w:rsid w:val="009C28B6"/>
    <w:rsid w:val="009C2BD8"/>
    <w:rsid w:val="009C31CB"/>
    <w:rsid w:val="009D177E"/>
    <w:rsid w:val="009D3944"/>
    <w:rsid w:val="009E2B77"/>
    <w:rsid w:val="009F23CB"/>
    <w:rsid w:val="009F379B"/>
    <w:rsid w:val="009F431C"/>
    <w:rsid w:val="009F7D73"/>
    <w:rsid w:val="009F7F82"/>
    <w:rsid w:val="00A00E62"/>
    <w:rsid w:val="00A03895"/>
    <w:rsid w:val="00A071A9"/>
    <w:rsid w:val="00A1214A"/>
    <w:rsid w:val="00A15A77"/>
    <w:rsid w:val="00A17CA3"/>
    <w:rsid w:val="00A2211E"/>
    <w:rsid w:val="00A27B3C"/>
    <w:rsid w:val="00A302FD"/>
    <w:rsid w:val="00A322B2"/>
    <w:rsid w:val="00A32AE8"/>
    <w:rsid w:val="00A35F33"/>
    <w:rsid w:val="00A3607A"/>
    <w:rsid w:val="00A4031D"/>
    <w:rsid w:val="00A43D35"/>
    <w:rsid w:val="00A5229F"/>
    <w:rsid w:val="00A553CD"/>
    <w:rsid w:val="00A55B2E"/>
    <w:rsid w:val="00A57486"/>
    <w:rsid w:val="00A57F9E"/>
    <w:rsid w:val="00A61637"/>
    <w:rsid w:val="00A61FFD"/>
    <w:rsid w:val="00A6212A"/>
    <w:rsid w:val="00A643F4"/>
    <w:rsid w:val="00A65DB4"/>
    <w:rsid w:val="00A6770A"/>
    <w:rsid w:val="00A70312"/>
    <w:rsid w:val="00A72D27"/>
    <w:rsid w:val="00A72F22"/>
    <w:rsid w:val="00A76DE5"/>
    <w:rsid w:val="00A80315"/>
    <w:rsid w:val="00A808D3"/>
    <w:rsid w:val="00A8498E"/>
    <w:rsid w:val="00A84C8F"/>
    <w:rsid w:val="00A84D56"/>
    <w:rsid w:val="00A8680B"/>
    <w:rsid w:val="00A86A03"/>
    <w:rsid w:val="00A94AB9"/>
    <w:rsid w:val="00A967FA"/>
    <w:rsid w:val="00AA50C1"/>
    <w:rsid w:val="00AA63C7"/>
    <w:rsid w:val="00AA6BCC"/>
    <w:rsid w:val="00AA70A3"/>
    <w:rsid w:val="00AA70C9"/>
    <w:rsid w:val="00AB0EE9"/>
    <w:rsid w:val="00AB4B5B"/>
    <w:rsid w:val="00AB7F3C"/>
    <w:rsid w:val="00AC2165"/>
    <w:rsid w:val="00AD04AF"/>
    <w:rsid w:val="00AD0AD2"/>
    <w:rsid w:val="00AD4CF0"/>
    <w:rsid w:val="00AD7581"/>
    <w:rsid w:val="00AE0263"/>
    <w:rsid w:val="00AE343D"/>
    <w:rsid w:val="00AE4318"/>
    <w:rsid w:val="00AE4AB1"/>
    <w:rsid w:val="00AE5513"/>
    <w:rsid w:val="00AF2A7B"/>
    <w:rsid w:val="00AF3EBE"/>
    <w:rsid w:val="00AF4B26"/>
    <w:rsid w:val="00AF5C1A"/>
    <w:rsid w:val="00AF6F30"/>
    <w:rsid w:val="00B05262"/>
    <w:rsid w:val="00B10E43"/>
    <w:rsid w:val="00B10FD7"/>
    <w:rsid w:val="00B11179"/>
    <w:rsid w:val="00B12D7B"/>
    <w:rsid w:val="00B130B1"/>
    <w:rsid w:val="00B1333E"/>
    <w:rsid w:val="00B14BEE"/>
    <w:rsid w:val="00B14D78"/>
    <w:rsid w:val="00B16615"/>
    <w:rsid w:val="00B16A16"/>
    <w:rsid w:val="00B17F7C"/>
    <w:rsid w:val="00B22BE5"/>
    <w:rsid w:val="00B22D9D"/>
    <w:rsid w:val="00B23383"/>
    <w:rsid w:val="00B2658D"/>
    <w:rsid w:val="00B26A8A"/>
    <w:rsid w:val="00B27C91"/>
    <w:rsid w:val="00B3084B"/>
    <w:rsid w:val="00B3488F"/>
    <w:rsid w:val="00B35EE2"/>
    <w:rsid w:val="00B3709F"/>
    <w:rsid w:val="00B43FDA"/>
    <w:rsid w:val="00B454B7"/>
    <w:rsid w:val="00B4715A"/>
    <w:rsid w:val="00B47C13"/>
    <w:rsid w:val="00B51F6C"/>
    <w:rsid w:val="00B609DD"/>
    <w:rsid w:val="00B60EEE"/>
    <w:rsid w:val="00B63404"/>
    <w:rsid w:val="00B63C31"/>
    <w:rsid w:val="00B64FA7"/>
    <w:rsid w:val="00B6508B"/>
    <w:rsid w:val="00B653D5"/>
    <w:rsid w:val="00B66375"/>
    <w:rsid w:val="00B664B1"/>
    <w:rsid w:val="00B700CD"/>
    <w:rsid w:val="00B70E04"/>
    <w:rsid w:val="00B71068"/>
    <w:rsid w:val="00B74BDD"/>
    <w:rsid w:val="00B76212"/>
    <w:rsid w:val="00B762C9"/>
    <w:rsid w:val="00B76460"/>
    <w:rsid w:val="00B8028A"/>
    <w:rsid w:val="00B805B2"/>
    <w:rsid w:val="00B811E1"/>
    <w:rsid w:val="00B83C7D"/>
    <w:rsid w:val="00B856D1"/>
    <w:rsid w:val="00B93D88"/>
    <w:rsid w:val="00B96E5F"/>
    <w:rsid w:val="00B97BDF"/>
    <w:rsid w:val="00BA166F"/>
    <w:rsid w:val="00BA23B6"/>
    <w:rsid w:val="00BA4B6C"/>
    <w:rsid w:val="00BA6833"/>
    <w:rsid w:val="00BA750E"/>
    <w:rsid w:val="00BB4DC2"/>
    <w:rsid w:val="00BB705D"/>
    <w:rsid w:val="00BC01CA"/>
    <w:rsid w:val="00BC081B"/>
    <w:rsid w:val="00BC1177"/>
    <w:rsid w:val="00BC32F7"/>
    <w:rsid w:val="00BC482E"/>
    <w:rsid w:val="00BD041A"/>
    <w:rsid w:val="00BD22E4"/>
    <w:rsid w:val="00BD3B20"/>
    <w:rsid w:val="00BD4EA2"/>
    <w:rsid w:val="00BD711A"/>
    <w:rsid w:val="00BE05B8"/>
    <w:rsid w:val="00BE2716"/>
    <w:rsid w:val="00BE3BD1"/>
    <w:rsid w:val="00BE4B1B"/>
    <w:rsid w:val="00BE788A"/>
    <w:rsid w:val="00BF4B41"/>
    <w:rsid w:val="00BF6EC2"/>
    <w:rsid w:val="00C00812"/>
    <w:rsid w:val="00C01556"/>
    <w:rsid w:val="00C0367A"/>
    <w:rsid w:val="00C03AAD"/>
    <w:rsid w:val="00C04FA2"/>
    <w:rsid w:val="00C06D57"/>
    <w:rsid w:val="00C06ECC"/>
    <w:rsid w:val="00C071BA"/>
    <w:rsid w:val="00C10465"/>
    <w:rsid w:val="00C10816"/>
    <w:rsid w:val="00C14F35"/>
    <w:rsid w:val="00C16CFD"/>
    <w:rsid w:val="00C20D37"/>
    <w:rsid w:val="00C20EB5"/>
    <w:rsid w:val="00C22F32"/>
    <w:rsid w:val="00C258EB"/>
    <w:rsid w:val="00C26BCA"/>
    <w:rsid w:val="00C323E0"/>
    <w:rsid w:val="00C32575"/>
    <w:rsid w:val="00C32A1D"/>
    <w:rsid w:val="00C32E8D"/>
    <w:rsid w:val="00C33794"/>
    <w:rsid w:val="00C33A8D"/>
    <w:rsid w:val="00C34D52"/>
    <w:rsid w:val="00C35CB6"/>
    <w:rsid w:val="00C37A2F"/>
    <w:rsid w:val="00C40344"/>
    <w:rsid w:val="00C431B9"/>
    <w:rsid w:val="00C43683"/>
    <w:rsid w:val="00C46580"/>
    <w:rsid w:val="00C47321"/>
    <w:rsid w:val="00C510A1"/>
    <w:rsid w:val="00C54E18"/>
    <w:rsid w:val="00C553D3"/>
    <w:rsid w:val="00C6391D"/>
    <w:rsid w:val="00C63A36"/>
    <w:rsid w:val="00C66143"/>
    <w:rsid w:val="00C70194"/>
    <w:rsid w:val="00C7101D"/>
    <w:rsid w:val="00C715F5"/>
    <w:rsid w:val="00C71A08"/>
    <w:rsid w:val="00C723C8"/>
    <w:rsid w:val="00C73FFD"/>
    <w:rsid w:val="00C74A5D"/>
    <w:rsid w:val="00C778D9"/>
    <w:rsid w:val="00C807E3"/>
    <w:rsid w:val="00C81C5C"/>
    <w:rsid w:val="00C82ED5"/>
    <w:rsid w:val="00C8527D"/>
    <w:rsid w:val="00C9095C"/>
    <w:rsid w:val="00C90A2F"/>
    <w:rsid w:val="00C90B24"/>
    <w:rsid w:val="00C9114E"/>
    <w:rsid w:val="00C95BA0"/>
    <w:rsid w:val="00C95C0D"/>
    <w:rsid w:val="00C95D62"/>
    <w:rsid w:val="00C96E4A"/>
    <w:rsid w:val="00CA19E8"/>
    <w:rsid w:val="00CA25AD"/>
    <w:rsid w:val="00CA25BD"/>
    <w:rsid w:val="00CA2F46"/>
    <w:rsid w:val="00CA5E95"/>
    <w:rsid w:val="00CA6700"/>
    <w:rsid w:val="00CA6B29"/>
    <w:rsid w:val="00CA6EB6"/>
    <w:rsid w:val="00CB0DA6"/>
    <w:rsid w:val="00CB661E"/>
    <w:rsid w:val="00CB7886"/>
    <w:rsid w:val="00CB7924"/>
    <w:rsid w:val="00CC0C79"/>
    <w:rsid w:val="00CC23F9"/>
    <w:rsid w:val="00CC2725"/>
    <w:rsid w:val="00CC3A90"/>
    <w:rsid w:val="00CC5E87"/>
    <w:rsid w:val="00CD417D"/>
    <w:rsid w:val="00CD4415"/>
    <w:rsid w:val="00CD462C"/>
    <w:rsid w:val="00CD492F"/>
    <w:rsid w:val="00CD61DB"/>
    <w:rsid w:val="00CD639F"/>
    <w:rsid w:val="00CD7F24"/>
    <w:rsid w:val="00CE7116"/>
    <w:rsid w:val="00CE7BF2"/>
    <w:rsid w:val="00CE7E75"/>
    <w:rsid w:val="00CF1D61"/>
    <w:rsid w:val="00CF249C"/>
    <w:rsid w:val="00CF5DB3"/>
    <w:rsid w:val="00CF6AF5"/>
    <w:rsid w:val="00CF7326"/>
    <w:rsid w:val="00D0355A"/>
    <w:rsid w:val="00D03947"/>
    <w:rsid w:val="00D041EF"/>
    <w:rsid w:val="00D04960"/>
    <w:rsid w:val="00D05565"/>
    <w:rsid w:val="00D06972"/>
    <w:rsid w:val="00D07323"/>
    <w:rsid w:val="00D108BB"/>
    <w:rsid w:val="00D11C59"/>
    <w:rsid w:val="00D135A0"/>
    <w:rsid w:val="00D13A28"/>
    <w:rsid w:val="00D13C57"/>
    <w:rsid w:val="00D152B3"/>
    <w:rsid w:val="00D160E9"/>
    <w:rsid w:val="00D17215"/>
    <w:rsid w:val="00D1794C"/>
    <w:rsid w:val="00D17FA2"/>
    <w:rsid w:val="00D201A5"/>
    <w:rsid w:val="00D203B3"/>
    <w:rsid w:val="00D23BC4"/>
    <w:rsid w:val="00D2444C"/>
    <w:rsid w:val="00D246FF"/>
    <w:rsid w:val="00D25841"/>
    <w:rsid w:val="00D27456"/>
    <w:rsid w:val="00D349B5"/>
    <w:rsid w:val="00D40504"/>
    <w:rsid w:val="00D4339C"/>
    <w:rsid w:val="00D450BA"/>
    <w:rsid w:val="00D5029B"/>
    <w:rsid w:val="00D5177E"/>
    <w:rsid w:val="00D5325B"/>
    <w:rsid w:val="00D54B5A"/>
    <w:rsid w:val="00D555FA"/>
    <w:rsid w:val="00D56AD7"/>
    <w:rsid w:val="00D60C5E"/>
    <w:rsid w:val="00D643CA"/>
    <w:rsid w:val="00D66488"/>
    <w:rsid w:val="00D67D14"/>
    <w:rsid w:val="00D70E21"/>
    <w:rsid w:val="00D72D11"/>
    <w:rsid w:val="00D733DC"/>
    <w:rsid w:val="00D73709"/>
    <w:rsid w:val="00D74791"/>
    <w:rsid w:val="00D75512"/>
    <w:rsid w:val="00D75B2F"/>
    <w:rsid w:val="00D77CDC"/>
    <w:rsid w:val="00D807E3"/>
    <w:rsid w:val="00D82F2F"/>
    <w:rsid w:val="00D871DA"/>
    <w:rsid w:val="00D874D9"/>
    <w:rsid w:val="00D87C71"/>
    <w:rsid w:val="00DA2530"/>
    <w:rsid w:val="00DA3BF4"/>
    <w:rsid w:val="00DB1C8C"/>
    <w:rsid w:val="00DB32C6"/>
    <w:rsid w:val="00DB4B28"/>
    <w:rsid w:val="00DB53C8"/>
    <w:rsid w:val="00DB781E"/>
    <w:rsid w:val="00DC0400"/>
    <w:rsid w:val="00DC0DA0"/>
    <w:rsid w:val="00DC12B7"/>
    <w:rsid w:val="00DC15E6"/>
    <w:rsid w:val="00DC3B31"/>
    <w:rsid w:val="00DC5DBA"/>
    <w:rsid w:val="00DC60C8"/>
    <w:rsid w:val="00DC79CB"/>
    <w:rsid w:val="00DD3E9E"/>
    <w:rsid w:val="00DD418D"/>
    <w:rsid w:val="00DD4DC7"/>
    <w:rsid w:val="00DD50ED"/>
    <w:rsid w:val="00DD5EEE"/>
    <w:rsid w:val="00DD7960"/>
    <w:rsid w:val="00DE0599"/>
    <w:rsid w:val="00DE092F"/>
    <w:rsid w:val="00DE4131"/>
    <w:rsid w:val="00DE7226"/>
    <w:rsid w:val="00DE799A"/>
    <w:rsid w:val="00DF0640"/>
    <w:rsid w:val="00DF1AAD"/>
    <w:rsid w:val="00DF2AC4"/>
    <w:rsid w:val="00DF37B5"/>
    <w:rsid w:val="00DF4DF7"/>
    <w:rsid w:val="00DF504D"/>
    <w:rsid w:val="00DF5494"/>
    <w:rsid w:val="00DF5CE3"/>
    <w:rsid w:val="00DF64CD"/>
    <w:rsid w:val="00DF713C"/>
    <w:rsid w:val="00E0053C"/>
    <w:rsid w:val="00E016B3"/>
    <w:rsid w:val="00E047F9"/>
    <w:rsid w:val="00E04D69"/>
    <w:rsid w:val="00E0516F"/>
    <w:rsid w:val="00E06FD2"/>
    <w:rsid w:val="00E1160F"/>
    <w:rsid w:val="00E12214"/>
    <w:rsid w:val="00E15338"/>
    <w:rsid w:val="00E153A7"/>
    <w:rsid w:val="00E15B96"/>
    <w:rsid w:val="00E20027"/>
    <w:rsid w:val="00E203D8"/>
    <w:rsid w:val="00E235D4"/>
    <w:rsid w:val="00E2369A"/>
    <w:rsid w:val="00E23F8A"/>
    <w:rsid w:val="00E2686A"/>
    <w:rsid w:val="00E3305E"/>
    <w:rsid w:val="00E344BC"/>
    <w:rsid w:val="00E34F69"/>
    <w:rsid w:val="00E427E7"/>
    <w:rsid w:val="00E44E8F"/>
    <w:rsid w:val="00E454F4"/>
    <w:rsid w:val="00E47A3D"/>
    <w:rsid w:val="00E568D5"/>
    <w:rsid w:val="00E57504"/>
    <w:rsid w:val="00E6253D"/>
    <w:rsid w:val="00E63A6E"/>
    <w:rsid w:val="00E64540"/>
    <w:rsid w:val="00E71881"/>
    <w:rsid w:val="00E72EF7"/>
    <w:rsid w:val="00E739FE"/>
    <w:rsid w:val="00E740AB"/>
    <w:rsid w:val="00E7599D"/>
    <w:rsid w:val="00E76433"/>
    <w:rsid w:val="00E81738"/>
    <w:rsid w:val="00E841AB"/>
    <w:rsid w:val="00E8602B"/>
    <w:rsid w:val="00E877C4"/>
    <w:rsid w:val="00E9087E"/>
    <w:rsid w:val="00E91BFD"/>
    <w:rsid w:val="00E93907"/>
    <w:rsid w:val="00E94F86"/>
    <w:rsid w:val="00E97206"/>
    <w:rsid w:val="00E9799C"/>
    <w:rsid w:val="00EA0291"/>
    <w:rsid w:val="00EA0CD7"/>
    <w:rsid w:val="00EA1B28"/>
    <w:rsid w:val="00EA1C49"/>
    <w:rsid w:val="00EA2C2D"/>
    <w:rsid w:val="00EA3BAE"/>
    <w:rsid w:val="00EB023E"/>
    <w:rsid w:val="00EC027A"/>
    <w:rsid w:val="00EC2C4B"/>
    <w:rsid w:val="00EC3A7B"/>
    <w:rsid w:val="00EC3E5F"/>
    <w:rsid w:val="00EC5D22"/>
    <w:rsid w:val="00EC604B"/>
    <w:rsid w:val="00EC741E"/>
    <w:rsid w:val="00ED14F5"/>
    <w:rsid w:val="00ED5900"/>
    <w:rsid w:val="00EE0D7F"/>
    <w:rsid w:val="00EE1551"/>
    <w:rsid w:val="00EE1B00"/>
    <w:rsid w:val="00EE1B05"/>
    <w:rsid w:val="00EE37AF"/>
    <w:rsid w:val="00EE3998"/>
    <w:rsid w:val="00EE3EDE"/>
    <w:rsid w:val="00EE7929"/>
    <w:rsid w:val="00EF0FFE"/>
    <w:rsid w:val="00EF1B0F"/>
    <w:rsid w:val="00EF28A1"/>
    <w:rsid w:val="00EF42C7"/>
    <w:rsid w:val="00EF500B"/>
    <w:rsid w:val="00EF535D"/>
    <w:rsid w:val="00EF6043"/>
    <w:rsid w:val="00EF77D4"/>
    <w:rsid w:val="00EF7BDC"/>
    <w:rsid w:val="00F025A4"/>
    <w:rsid w:val="00F0415B"/>
    <w:rsid w:val="00F0472F"/>
    <w:rsid w:val="00F0665C"/>
    <w:rsid w:val="00F077DA"/>
    <w:rsid w:val="00F15E07"/>
    <w:rsid w:val="00F2035F"/>
    <w:rsid w:val="00F21B49"/>
    <w:rsid w:val="00F23089"/>
    <w:rsid w:val="00F23F1C"/>
    <w:rsid w:val="00F34BFD"/>
    <w:rsid w:val="00F35D1B"/>
    <w:rsid w:val="00F361C3"/>
    <w:rsid w:val="00F41C24"/>
    <w:rsid w:val="00F425FF"/>
    <w:rsid w:val="00F4306C"/>
    <w:rsid w:val="00F4593B"/>
    <w:rsid w:val="00F45C91"/>
    <w:rsid w:val="00F546AD"/>
    <w:rsid w:val="00F55D68"/>
    <w:rsid w:val="00F612F2"/>
    <w:rsid w:val="00F6428A"/>
    <w:rsid w:val="00F67803"/>
    <w:rsid w:val="00F679B2"/>
    <w:rsid w:val="00F7042B"/>
    <w:rsid w:val="00F7184B"/>
    <w:rsid w:val="00F734D0"/>
    <w:rsid w:val="00F746AF"/>
    <w:rsid w:val="00F75463"/>
    <w:rsid w:val="00F84748"/>
    <w:rsid w:val="00F84CF3"/>
    <w:rsid w:val="00F86864"/>
    <w:rsid w:val="00F875A9"/>
    <w:rsid w:val="00F913DD"/>
    <w:rsid w:val="00F929EC"/>
    <w:rsid w:val="00F92A47"/>
    <w:rsid w:val="00F94AEB"/>
    <w:rsid w:val="00F94B02"/>
    <w:rsid w:val="00F95E03"/>
    <w:rsid w:val="00F96CDC"/>
    <w:rsid w:val="00F974B7"/>
    <w:rsid w:val="00F97790"/>
    <w:rsid w:val="00FA1FB1"/>
    <w:rsid w:val="00FA2D16"/>
    <w:rsid w:val="00FA2F50"/>
    <w:rsid w:val="00FA3A94"/>
    <w:rsid w:val="00FA7369"/>
    <w:rsid w:val="00FA75B2"/>
    <w:rsid w:val="00FA79C7"/>
    <w:rsid w:val="00FB27BA"/>
    <w:rsid w:val="00FB27EE"/>
    <w:rsid w:val="00FB3EA2"/>
    <w:rsid w:val="00FB498C"/>
    <w:rsid w:val="00FB54B3"/>
    <w:rsid w:val="00FC192E"/>
    <w:rsid w:val="00FC3227"/>
    <w:rsid w:val="00FD31EA"/>
    <w:rsid w:val="00FD3257"/>
    <w:rsid w:val="00FD579B"/>
    <w:rsid w:val="00FD7D4A"/>
    <w:rsid w:val="00FE0D95"/>
    <w:rsid w:val="00FE1756"/>
    <w:rsid w:val="00FE35AD"/>
    <w:rsid w:val="00FE3836"/>
    <w:rsid w:val="00FE457D"/>
    <w:rsid w:val="00FE5003"/>
    <w:rsid w:val="00FE7EA8"/>
    <w:rsid w:val="00FF0654"/>
    <w:rsid w:val="00FF1CD7"/>
    <w:rsid w:val="00FF5471"/>
    <w:rsid w:val="00FF7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C3BDB-FCA9-410C-96C7-8E6357B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8794">
      <w:bodyDiv w:val="1"/>
      <w:marLeft w:val="0"/>
      <w:marRight w:val="0"/>
      <w:marTop w:val="0"/>
      <w:marBottom w:val="0"/>
      <w:divBdr>
        <w:top w:val="none" w:sz="0" w:space="0" w:color="auto"/>
        <w:left w:val="none" w:sz="0" w:space="0" w:color="auto"/>
        <w:bottom w:val="none" w:sz="0" w:space="0" w:color="auto"/>
        <w:right w:val="none" w:sz="0" w:space="0" w:color="auto"/>
      </w:divBdr>
      <w:divsChild>
        <w:div w:id="1938249574">
          <w:marLeft w:val="0"/>
          <w:marRight w:val="0"/>
          <w:marTop w:val="0"/>
          <w:marBottom w:val="0"/>
          <w:divBdr>
            <w:top w:val="none" w:sz="0" w:space="0" w:color="auto"/>
            <w:left w:val="none" w:sz="0" w:space="0" w:color="auto"/>
            <w:bottom w:val="none" w:sz="0" w:space="0" w:color="auto"/>
            <w:right w:val="none" w:sz="0" w:space="0" w:color="auto"/>
          </w:divBdr>
          <w:divsChild>
            <w:div w:id="1238518959">
              <w:marLeft w:val="0"/>
              <w:marRight w:val="0"/>
              <w:marTop w:val="0"/>
              <w:marBottom w:val="0"/>
              <w:divBdr>
                <w:top w:val="none" w:sz="0" w:space="0" w:color="auto"/>
                <w:left w:val="none" w:sz="0" w:space="0" w:color="auto"/>
                <w:bottom w:val="none" w:sz="0" w:space="0" w:color="auto"/>
                <w:right w:val="none" w:sz="0" w:space="0" w:color="auto"/>
              </w:divBdr>
              <w:divsChild>
                <w:div w:id="1005011992">
                  <w:marLeft w:val="0"/>
                  <w:marRight w:val="0"/>
                  <w:marTop w:val="0"/>
                  <w:marBottom w:val="0"/>
                  <w:divBdr>
                    <w:top w:val="none" w:sz="0" w:space="0" w:color="auto"/>
                    <w:left w:val="none" w:sz="0" w:space="0" w:color="auto"/>
                    <w:bottom w:val="none" w:sz="0" w:space="0" w:color="auto"/>
                    <w:right w:val="none" w:sz="0" w:space="0" w:color="auto"/>
                  </w:divBdr>
                </w:div>
                <w:div w:id="2047632521">
                  <w:marLeft w:val="0"/>
                  <w:marRight w:val="0"/>
                  <w:marTop w:val="0"/>
                  <w:marBottom w:val="0"/>
                  <w:divBdr>
                    <w:top w:val="none" w:sz="0" w:space="0" w:color="auto"/>
                    <w:left w:val="none" w:sz="0" w:space="0" w:color="auto"/>
                    <w:bottom w:val="none" w:sz="0" w:space="0" w:color="auto"/>
                    <w:right w:val="none" w:sz="0" w:space="0" w:color="auto"/>
                  </w:divBdr>
                </w:div>
                <w:div w:id="1906910697">
                  <w:marLeft w:val="0"/>
                  <w:marRight w:val="0"/>
                  <w:marTop w:val="0"/>
                  <w:marBottom w:val="0"/>
                  <w:divBdr>
                    <w:top w:val="none" w:sz="0" w:space="0" w:color="auto"/>
                    <w:left w:val="none" w:sz="0" w:space="0" w:color="auto"/>
                    <w:bottom w:val="none" w:sz="0" w:space="0" w:color="auto"/>
                    <w:right w:val="none" w:sz="0" w:space="0" w:color="auto"/>
                  </w:divBdr>
                </w:div>
                <w:div w:id="1664509405">
                  <w:marLeft w:val="0"/>
                  <w:marRight w:val="0"/>
                  <w:marTop w:val="0"/>
                  <w:marBottom w:val="0"/>
                  <w:divBdr>
                    <w:top w:val="none" w:sz="0" w:space="0" w:color="auto"/>
                    <w:left w:val="none" w:sz="0" w:space="0" w:color="auto"/>
                    <w:bottom w:val="none" w:sz="0" w:space="0" w:color="auto"/>
                    <w:right w:val="none" w:sz="0" w:space="0" w:color="auto"/>
                  </w:divBdr>
                </w:div>
                <w:div w:id="67197846">
                  <w:marLeft w:val="0"/>
                  <w:marRight w:val="0"/>
                  <w:marTop w:val="0"/>
                  <w:marBottom w:val="0"/>
                  <w:divBdr>
                    <w:top w:val="none" w:sz="0" w:space="0" w:color="auto"/>
                    <w:left w:val="none" w:sz="0" w:space="0" w:color="auto"/>
                    <w:bottom w:val="none" w:sz="0" w:space="0" w:color="auto"/>
                    <w:right w:val="none" w:sz="0" w:space="0" w:color="auto"/>
                  </w:divBdr>
                </w:div>
                <w:div w:id="1018656997">
                  <w:marLeft w:val="0"/>
                  <w:marRight w:val="0"/>
                  <w:marTop w:val="0"/>
                  <w:marBottom w:val="0"/>
                  <w:divBdr>
                    <w:top w:val="none" w:sz="0" w:space="0" w:color="auto"/>
                    <w:left w:val="none" w:sz="0" w:space="0" w:color="auto"/>
                    <w:bottom w:val="none" w:sz="0" w:space="0" w:color="auto"/>
                    <w:right w:val="none" w:sz="0" w:space="0" w:color="auto"/>
                  </w:divBdr>
                </w:div>
                <w:div w:id="375467239">
                  <w:marLeft w:val="0"/>
                  <w:marRight w:val="0"/>
                  <w:marTop w:val="0"/>
                  <w:marBottom w:val="0"/>
                  <w:divBdr>
                    <w:top w:val="none" w:sz="0" w:space="0" w:color="auto"/>
                    <w:left w:val="none" w:sz="0" w:space="0" w:color="auto"/>
                    <w:bottom w:val="none" w:sz="0" w:space="0" w:color="auto"/>
                    <w:right w:val="none" w:sz="0" w:space="0" w:color="auto"/>
                  </w:divBdr>
                </w:div>
                <w:div w:id="946160380">
                  <w:marLeft w:val="0"/>
                  <w:marRight w:val="0"/>
                  <w:marTop w:val="0"/>
                  <w:marBottom w:val="0"/>
                  <w:divBdr>
                    <w:top w:val="none" w:sz="0" w:space="0" w:color="auto"/>
                    <w:left w:val="none" w:sz="0" w:space="0" w:color="auto"/>
                    <w:bottom w:val="none" w:sz="0" w:space="0" w:color="auto"/>
                    <w:right w:val="none" w:sz="0" w:space="0" w:color="auto"/>
                  </w:divBdr>
                </w:div>
                <w:div w:id="1328367667">
                  <w:marLeft w:val="0"/>
                  <w:marRight w:val="0"/>
                  <w:marTop w:val="0"/>
                  <w:marBottom w:val="0"/>
                  <w:divBdr>
                    <w:top w:val="none" w:sz="0" w:space="0" w:color="auto"/>
                    <w:left w:val="none" w:sz="0" w:space="0" w:color="auto"/>
                    <w:bottom w:val="none" w:sz="0" w:space="0" w:color="auto"/>
                    <w:right w:val="none" w:sz="0" w:space="0" w:color="auto"/>
                  </w:divBdr>
                </w:div>
                <w:div w:id="1511286648">
                  <w:marLeft w:val="0"/>
                  <w:marRight w:val="0"/>
                  <w:marTop w:val="0"/>
                  <w:marBottom w:val="0"/>
                  <w:divBdr>
                    <w:top w:val="none" w:sz="0" w:space="0" w:color="auto"/>
                    <w:left w:val="none" w:sz="0" w:space="0" w:color="auto"/>
                    <w:bottom w:val="none" w:sz="0" w:space="0" w:color="auto"/>
                    <w:right w:val="none" w:sz="0" w:space="0" w:color="auto"/>
                  </w:divBdr>
                </w:div>
                <w:div w:id="546331638">
                  <w:marLeft w:val="0"/>
                  <w:marRight w:val="0"/>
                  <w:marTop w:val="0"/>
                  <w:marBottom w:val="0"/>
                  <w:divBdr>
                    <w:top w:val="none" w:sz="0" w:space="0" w:color="auto"/>
                    <w:left w:val="none" w:sz="0" w:space="0" w:color="auto"/>
                    <w:bottom w:val="none" w:sz="0" w:space="0" w:color="auto"/>
                    <w:right w:val="none" w:sz="0" w:space="0" w:color="auto"/>
                  </w:divBdr>
                </w:div>
                <w:div w:id="71781508">
                  <w:marLeft w:val="0"/>
                  <w:marRight w:val="0"/>
                  <w:marTop w:val="0"/>
                  <w:marBottom w:val="0"/>
                  <w:divBdr>
                    <w:top w:val="none" w:sz="0" w:space="0" w:color="auto"/>
                    <w:left w:val="none" w:sz="0" w:space="0" w:color="auto"/>
                    <w:bottom w:val="none" w:sz="0" w:space="0" w:color="auto"/>
                    <w:right w:val="none" w:sz="0" w:space="0" w:color="auto"/>
                  </w:divBdr>
                </w:div>
                <w:div w:id="4596876">
                  <w:marLeft w:val="0"/>
                  <w:marRight w:val="0"/>
                  <w:marTop w:val="0"/>
                  <w:marBottom w:val="0"/>
                  <w:divBdr>
                    <w:top w:val="none" w:sz="0" w:space="0" w:color="auto"/>
                    <w:left w:val="none" w:sz="0" w:space="0" w:color="auto"/>
                    <w:bottom w:val="none" w:sz="0" w:space="0" w:color="auto"/>
                    <w:right w:val="none" w:sz="0" w:space="0" w:color="auto"/>
                  </w:divBdr>
                </w:div>
                <w:div w:id="539980848">
                  <w:marLeft w:val="0"/>
                  <w:marRight w:val="0"/>
                  <w:marTop w:val="0"/>
                  <w:marBottom w:val="0"/>
                  <w:divBdr>
                    <w:top w:val="none" w:sz="0" w:space="0" w:color="auto"/>
                    <w:left w:val="none" w:sz="0" w:space="0" w:color="auto"/>
                    <w:bottom w:val="none" w:sz="0" w:space="0" w:color="auto"/>
                    <w:right w:val="none" w:sz="0" w:space="0" w:color="auto"/>
                  </w:divBdr>
                </w:div>
                <w:div w:id="190194287">
                  <w:marLeft w:val="0"/>
                  <w:marRight w:val="0"/>
                  <w:marTop w:val="0"/>
                  <w:marBottom w:val="0"/>
                  <w:divBdr>
                    <w:top w:val="none" w:sz="0" w:space="0" w:color="auto"/>
                    <w:left w:val="none" w:sz="0" w:space="0" w:color="auto"/>
                    <w:bottom w:val="none" w:sz="0" w:space="0" w:color="auto"/>
                    <w:right w:val="none" w:sz="0" w:space="0" w:color="auto"/>
                  </w:divBdr>
                </w:div>
                <w:div w:id="2090224127">
                  <w:marLeft w:val="0"/>
                  <w:marRight w:val="0"/>
                  <w:marTop w:val="0"/>
                  <w:marBottom w:val="0"/>
                  <w:divBdr>
                    <w:top w:val="none" w:sz="0" w:space="0" w:color="auto"/>
                    <w:left w:val="none" w:sz="0" w:space="0" w:color="auto"/>
                    <w:bottom w:val="none" w:sz="0" w:space="0" w:color="auto"/>
                    <w:right w:val="none" w:sz="0" w:space="0" w:color="auto"/>
                  </w:divBdr>
                </w:div>
                <w:div w:id="1643346408">
                  <w:marLeft w:val="0"/>
                  <w:marRight w:val="0"/>
                  <w:marTop w:val="0"/>
                  <w:marBottom w:val="0"/>
                  <w:divBdr>
                    <w:top w:val="none" w:sz="0" w:space="0" w:color="auto"/>
                    <w:left w:val="none" w:sz="0" w:space="0" w:color="auto"/>
                    <w:bottom w:val="none" w:sz="0" w:space="0" w:color="auto"/>
                    <w:right w:val="none" w:sz="0" w:space="0" w:color="auto"/>
                  </w:divBdr>
                </w:div>
                <w:div w:id="1619337745">
                  <w:marLeft w:val="0"/>
                  <w:marRight w:val="0"/>
                  <w:marTop w:val="0"/>
                  <w:marBottom w:val="0"/>
                  <w:divBdr>
                    <w:top w:val="none" w:sz="0" w:space="0" w:color="auto"/>
                    <w:left w:val="none" w:sz="0" w:space="0" w:color="auto"/>
                    <w:bottom w:val="none" w:sz="0" w:space="0" w:color="auto"/>
                    <w:right w:val="none" w:sz="0" w:space="0" w:color="auto"/>
                  </w:divBdr>
                </w:div>
                <w:div w:id="2140220699">
                  <w:marLeft w:val="0"/>
                  <w:marRight w:val="0"/>
                  <w:marTop w:val="0"/>
                  <w:marBottom w:val="0"/>
                  <w:divBdr>
                    <w:top w:val="none" w:sz="0" w:space="0" w:color="auto"/>
                    <w:left w:val="none" w:sz="0" w:space="0" w:color="auto"/>
                    <w:bottom w:val="none" w:sz="0" w:space="0" w:color="auto"/>
                    <w:right w:val="none" w:sz="0" w:space="0" w:color="auto"/>
                  </w:divBdr>
                </w:div>
                <w:div w:id="2099591738">
                  <w:marLeft w:val="0"/>
                  <w:marRight w:val="0"/>
                  <w:marTop w:val="0"/>
                  <w:marBottom w:val="0"/>
                  <w:divBdr>
                    <w:top w:val="none" w:sz="0" w:space="0" w:color="auto"/>
                    <w:left w:val="none" w:sz="0" w:space="0" w:color="auto"/>
                    <w:bottom w:val="none" w:sz="0" w:space="0" w:color="auto"/>
                    <w:right w:val="none" w:sz="0" w:space="0" w:color="auto"/>
                  </w:divBdr>
                </w:div>
                <w:div w:id="1583492490">
                  <w:marLeft w:val="0"/>
                  <w:marRight w:val="0"/>
                  <w:marTop w:val="0"/>
                  <w:marBottom w:val="0"/>
                  <w:divBdr>
                    <w:top w:val="none" w:sz="0" w:space="0" w:color="auto"/>
                    <w:left w:val="none" w:sz="0" w:space="0" w:color="auto"/>
                    <w:bottom w:val="none" w:sz="0" w:space="0" w:color="auto"/>
                    <w:right w:val="none" w:sz="0" w:space="0" w:color="auto"/>
                  </w:divBdr>
                </w:div>
                <w:div w:id="400912867">
                  <w:marLeft w:val="0"/>
                  <w:marRight w:val="0"/>
                  <w:marTop w:val="0"/>
                  <w:marBottom w:val="0"/>
                  <w:divBdr>
                    <w:top w:val="none" w:sz="0" w:space="0" w:color="auto"/>
                    <w:left w:val="none" w:sz="0" w:space="0" w:color="auto"/>
                    <w:bottom w:val="none" w:sz="0" w:space="0" w:color="auto"/>
                    <w:right w:val="none" w:sz="0" w:space="0" w:color="auto"/>
                  </w:divBdr>
                </w:div>
                <w:div w:id="885793137">
                  <w:marLeft w:val="0"/>
                  <w:marRight w:val="0"/>
                  <w:marTop w:val="0"/>
                  <w:marBottom w:val="0"/>
                  <w:divBdr>
                    <w:top w:val="none" w:sz="0" w:space="0" w:color="auto"/>
                    <w:left w:val="none" w:sz="0" w:space="0" w:color="auto"/>
                    <w:bottom w:val="none" w:sz="0" w:space="0" w:color="auto"/>
                    <w:right w:val="none" w:sz="0" w:space="0" w:color="auto"/>
                  </w:divBdr>
                </w:div>
                <w:div w:id="2118910085">
                  <w:marLeft w:val="0"/>
                  <w:marRight w:val="0"/>
                  <w:marTop w:val="0"/>
                  <w:marBottom w:val="0"/>
                  <w:divBdr>
                    <w:top w:val="none" w:sz="0" w:space="0" w:color="auto"/>
                    <w:left w:val="none" w:sz="0" w:space="0" w:color="auto"/>
                    <w:bottom w:val="none" w:sz="0" w:space="0" w:color="auto"/>
                    <w:right w:val="none" w:sz="0" w:space="0" w:color="auto"/>
                  </w:divBdr>
                </w:div>
                <w:div w:id="1943031316">
                  <w:marLeft w:val="0"/>
                  <w:marRight w:val="0"/>
                  <w:marTop w:val="0"/>
                  <w:marBottom w:val="0"/>
                  <w:divBdr>
                    <w:top w:val="none" w:sz="0" w:space="0" w:color="auto"/>
                    <w:left w:val="none" w:sz="0" w:space="0" w:color="auto"/>
                    <w:bottom w:val="none" w:sz="0" w:space="0" w:color="auto"/>
                    <w:right w:val="none" w:sz="0" w:space="0" w:color="auto"/>
                  </w:divBdr>
                </w:div>
                <w:div w:id="61677888">
                  <w:marLeft w:val="0"/>
                  <w:marRight w:val="0"/>
                  <w:marTop w:val="0"/>
                  <w:marBottom w:val="0"/>
                  <w:divBdr>
                    <w:top w:val="none" w:sz="0" w:space="0" w:color="auto"/>
                    <w:left w:val="none" w:sz="0" w:space="0" w:color="auto"/>
                    <w:bottom w:val="none" w:sz="0" w:space="0" w:color="auto"/>
                    <w:right w:val="none" w:sz="0" w:space="0" w:color="auto"/>
                  </w:divBdr>
                </w:div>
                <w:div w:id="616106839">
                  <w:marLeft w:val="0"/>
                  <w:marRight w:val="0"/>
                  <w:marTop w:val="0"/>
                  <w:marBottom w:val="0"/>
                  <w:divBdr>
                    <w:top w:val="none" w:sz="0" w:space="0" w:color="auto"/>
                    <w:left w:val="none" w:sz="0" w:space="0" w:color="auto"/>
                    <w:bottom w:val="none" w:sz="0" w:space="0" w:color="auto"/>
                    <w:right w:val="none" w:sz="0" w:space="0" w:color="auto"/>
                  </w:divBdr>
                </w:div>
                <w:div w:id="617375842">
                  <w:marLeft w:val="0"/>
                  <w:marRight w:val="0"/>
                  <w:marTop w:val="0"/>
                  <w:marBottom w:val="0"/>
                  <w:divBdr>
                    <w:top w:val="none" w:sz="0" w:space="0" w:color="auto"/>
                    <w:left w:val="none" w:sz="0" w:space="0" w:color="auto"/>
                    <w:bottom w:val="none" w:sz="0" w:space="0" w:color="auto"/>
                    <w:right w:val="none" w:sz="0" w:space="0" w:color="auto"/>
                  </w:divBdr>
                </w:div>
                <w:div w:id="703872898">
                  <w:marLeft w:val="0"/>
                  <w:marRight w:val="0"/>
                  <w:marTop w:val="0"/>
                  <w:marBottom w:val="0"/>
                  <w:divBdr>
                    <w:top w:val="none" w:sz="0" w:space="0" w:color="auto"/>
                    <w:left w:val="none" w:sz="0" w:space="0" w:color="auto"/>
                    <w:bottom w:val="none" w:sz="0" w:space="0" w:color="auto"/>
                    <w:right w:val="none" w:sz="0" w:space="0" w:color="auto"/>
                  </w:divBdr>
                </w:div>
                <w:div w:id="173232225">
                  <w:marLeft w:val="0"/>
                  <w:marRight w:val="0"/>
                  <w:marTop w:val="0"/>
                  <w:marBottom w:val="0"/>
                  <w:divBdr>
                    <w:top w:val="none" w:sz="0" w:space="0" w:color="auto"/>
                    <w:left w:val="none" w:sz="0" w:space="0" w:color="auto"/>
                    <w:bottom w:val="none" w:sz="0" w:space="0" w:color="auto"/>
                    <w:right w:val="none" w:sz="0" w:space="0" w:color="auto"/>
                  </w:divBdr>
                </w:div>
                <w:div w:id="900868304">
                  <w:marLeft w:val="0"/>
                  <w:marRight w:val="0"/>
                  <w:marTop w:val="0"/>
                  <w:marBottom w:val="0"/>
                  <w:divBdr>
                    <w:top w:val="none" w:sz="0" w:space="0" w:color="auto"/>
                    <w:left w:val="none" w:sz="0" w:space="0" w:color="auto"/>
                    <w:bottom w:val="none" w:sz="0" w:space="0" w:color="auto"/>
                    <w:right w:val="none" w:sz="0" w:space="0" w:color="auto"/>
                  </w:divBdr>
                </w:div>
                <w:div w:id="1196890209">
                  <w:marLeft w:val="0"/>
                  <w:marRight w:val="0"/>
                  <w:marTop w:val="0"/>
                  <w:marBottom w:val="0"/>
                  <w:divBdr>
                    <w:top w:val="none" w:sz="0" w:space="0" w:color="auto"/>
                    <w:left w:val="none" w:sz="0" w:space="0" w:color="auto"/>
                    <w:bottom w:val="none" w:sz="0" w:space="0" w:color="auto"/>
                    <w:right w:val="none" w:sz="0" w:space="0" w:color="auto"/>
                  </w:divBdr>
                </w:div>
                <w:div w:id="1119757945">
                  <w:marLeft w:val="0"/>
                  <w:marRight w:val="0"/>
                  <w:marTop w:val="0"/>
                  <w:marBottom w:val="0"/>
                  <w:divBdr>
                    <w:top w:val="none" w:sz="0" w:space="0" w:color="auto"/>
                    <w:left w:val="none" w:sz="0" w:space="0" w:color="auto"/>
                    <w:bottom w:val="none" w:sz="0" w:space="0" w:color="auto"/>
                    <w:right w:val="none" w:sz="0" w:space="0" w:color="auto"/>
                  </w:divBdr>
                </w:div>
                <w:div w:id="200476997">
                  <w:marLeft w:val="0"/>
                  <w:marRight w:val="0"/>
                  <w:marTop w:val="0"/>
                  <w:marBottom w:val="0"/>
                  <w:divBdr>
                    <w:top w:val="none" w:sz="0" w:space="0" w:color="auto"/>
                    <w:left w:val="none" w:sz="0" w:space="0" w:color="auto"/>
                    <w:bottom w:val="none" w:sz="0" w:space="0" w:color="auto"/>
                    <w:right w:val="none" w:sz="0" w:space="0" w:color="auto"/>
                  </w:divBdr>
                </w:div>
                <w:div w:id="716006233">
                  <w:marLeft w:val="0"/>
                  <w:marRight w:val="0"/>
                  <w:marTop w:val="0"/>
                  <w:marBottom w:val="0"/>
                  <w:divBdr>
                    <w:top w:val="none" w:sz="0" w:space="0" w:color="auto"/>
                    <w:left w:val="none" w:sz="0" w:space="0" w:color="auto"/>
                    <w:bottom w:val="none" w:sz="0" w:space="0" w:color="auto"/>
                    <w:right w:val="none" w:sz="0" w:space="0" w:color="auto"/>
                  </w:divBdr>
                </w:div>
                <w:div w:id="94785209">
                  <w:marLeft w:val="0"/>
                  <w:marRight w:val="0"/>
                  <w:marTop w:val="0"/>
                  <w:marBottom w:val="0"/>
                  <w:divBdr>
                    <w:top w:val="none" w:sz="0" w:space="0" w:color="auto"/>
                    <w:left w:val="none" w:sz="0" w:space="0" w:color="auto"/>
                    <w:bottom w:val="none" w:sz="0" w:space="0" w:color="auto"/>
                    <w:right w:val="none" w:sz="0" w:space="0" w:color="auto"/>
                  </w:divBdr>
                </w:div>
                <w:div w:id="772940979">
                  <w:marLeft w:val="0"/>
                  <w:marRight w:val="0"/>
                  <w:marTop w:val="0"/>
                  <w:marBottom w:val="0"/>
                  <w:divBdr>
                    <w:top w:val="none" w:sz="0" w:space="0" w:color="auto"/>
                    <w:left w:val="none" w:sz="0" w:space="0" w:color="auto"/>
                    <w:bottom w:val="none" w:sz="0" w:space="0" w:color="auto"/>
                    <w:right w:val="none" w:sz="0" w:space="0" w:color="auto"/>
                  </w:divBdr>
                </w:div>
                <w:div w:id="68231047">
                  <w:marLeft w:val="0"/>
                  <w:marRight w:val="0"/>
                  <w:marTop w:val="0"/>
                  <w:marBottom w:val="0"/>
                  <w:divBdr>
                    <w:top w:val="none" w:sz="0" w:space="0" w:color="auto"/>
                    <w:left w:val="none" w:sz="0" w:space="0" w:color="auto"/>
                    <w:bottom w:val="none" w:sz="0" w:space="0" w:color="auto"/>
                    <w:right w:val="none" w:sz="0" w:space="0" w:color="auto"/>
                  </w:divBdr>
                </w:div>
                <w:div w:id="509609876">
                  <w:marLeft w:val="0"/>
                  <w:marRight w:val="0"/>
                  <w:marTop w:val="0"/>
                  <w:marBottom w:val="0"/>
                  <w:divBdr>
                    <w:top w:val="none" w:sz="0" w:space="0" w:color="auto"/>
                    <w:left w:val="none" w:sz="0" w:space="0" w:color="auto"/>
                    <w:bottom w:val="none" w:sz="0" w:space="0" w:color="auto"/>
                    <w:right w:val="none" w:sz="0" w:space="0" w:color="auto"/>
                  </w:divBdr>
                </w:div>
                <w:div w:id="1060712272">
                  <w:marLeft w:val="0"/>
                  <w:marRight w:val="0"/>
                  <w:marTop w:val="0"/>
                  <w:marBottom w:val="0"/>
                  <w:divBdr>
                    <w:top w:val="none" w:sz="0" w:space="0" w:color="auto"/>
                    <w:left w:val="none" w:sz="0" w:space="0" w:color="auto"/>
                    <w:bottom w:val="none" w:sz="0" w:space="0" w:color="auto"/>
                    <w:right w:val="none" w:sz="0" w:space="0" w:color="auto"/>
                  </w:divBdr>
                </w:div>
                <w:div w:id="771903238">
                  <w:marLeft w:val="0"/>
                  <w:marRight w:val="0"/>
                  <w:marTop w:val="0"/>
                  <w:marBottom w:val="0"/>
                  <w:divBdr>
                    <w:top w:val="none" w:sz="0" w:space="0" w:color="auto"/>
                    <w:left w:val="none" w:sz="0" w:space="0" w:color="auto"/>
                    <w:bottom w:val="none" w:sz="0" w:space="0" w:color="auto"/>
                    <w:right w:val="none" w:sz="0" w:space="0" w:color="auto"/>
                  </w:divBdr>
                </w:div>
                <w:div w:id="834228314">
                  <w:marLeft w:val="0"/>
                  <w:marRight w:val="0"/>
                  <w:marTop w:val="0"/>
                  <w:marBottom w:val="0"/>
                  <w:divBdr>
                    <w:top w:val="none" w:sz="0" w:space="0" w:color="auto"/>
                    <w:left w:val="none" w:sz="0" w:space="0" w:color="auto"/>
                    <w:bottom w:val="none" w:sz="0" w:space="0" w:color="auto"/>
                    <w:right w:val="none" w:sz="0" w:space="0" w:color="auto"/>
                  </w:divBdr>
                </w:div>
                <w:div w:id="559369929">
                  <w:marLeft w:val="0"/>
                  <w:marRight w:val="0"/>
                  <w:marTop w:val="0"/>
                  <w:marBottom w:val="0"/>
                  <w:divBdr>
                    <w:top w:val="none" w:sz="0" w:space="0" w:color="auto"/>
                    <w:left w:val="none" w:sz="0" w:space="0" w:color="auto"/>
                    <w:bottom w:val="none" w:sz="0" w:space="0" w:color="auto"/>
                    <w:right w:val="none" w:sz="0" w:space="0" w:color="auto"/>
                  </w:divBdr>
                </w:div>
                <w:div w:id="407845570">
                  <w:marLeft w:val="0"/>
                  <w:marRight w:val="0"/>
                  <w:marTop w:val="0"/>
                  <w:marBottom w:val="0"/>
                  <w:divBdr>
                    <w:top w:val="none" w:sz="0" w:space="0" w:color="auto"/>
                    <w:left w:val="none" w:sz="0" w:space="0" w:color="auto"/>
                    <w:bottom w:val="none" w:sz="0" w:space="0" w:color="auto"/>
                    <w:right w:val="none" w:sz="0" w:space="0" w:color="auto"/>
                  </w:divBdr>
                </w:div>
                <w:div w:id="726997490">
                  <w:marLeft w:val="0"/>
                  <w:marRight w:val="0"/>
                  <w:marTop w:val="0"/>
                  <w:marBottom w:val="0"/>
                  <w:divBdr>
                    <w:top w:val="none" w:sz="0" w:space="0" w:color="auto"/>
                    <w:left w:val="none" w:sz="0" w:space="0" w:color="auto"/>
                    <w:bottom w:val="none" w:sz="0" w:space="0" w:color="auto"/>
                    <w:right w:val="none" w:sz="0" w:space="0" w:color="auto"/>
                  </w:divBdr>
                </w:div>
                <w:div w:id="1902591749">
                  <w:marLeft w:val="0"/>
                  <w:marRight w:val="0"/>
                  <w:marTop w:val="0"/>
                  <w:marBottom w:val="0"/>
                  <w:divBdr>
                    <w:top w:val="none" w:sz="0" w:space="0" w:color="auto"/>
                    <w:left w:val="none" w:sz="0" w:space="0" w:color="auto"/>
                    <w:bottom w:val="none" w:sz="0" w:space="0" w:color="auto"/>
                    <w:right w:val="none" w:sz="0" w:space="0" w:color="auto"/>
                  </w:divBdr>
                </w:div>
                <w:div w:id="1254361722">
                  <w:marLeft w:val="0"/>
                  <w:marRight w:val="0"/>
                  <w:marTop w:val="0"/>
                  <w:marBottom w:val="0"/>
                  <w:divBdr>
                    <w:top w:val="none" w:sz="0" w:space="0" w:color="auto"/>
                    <w:left w:val="none" w:sz="0" w:space="0" w:color="auto"/>
                    <w:bottom w:val="none" w:sz="0" w:space="0" w:color="auto"/>
                    <w:right w:val="none" w:sz="0" w:space="0" w:color="auto"/>
                  </w:divBdr>
                </w:div>
                <w:div w:id="1784962169">
                  <w:marLeft w:val="0"/>
                  <w:marRight w:val="0"/>
                  <w:marTop w:val="0"/>
                  <w:marBottom w:val="0"/>
                  <w:divBdr>
                    <w:top w:val="none" w:sz="0" w:space="0" w:color="auto"/>
                    <w:left w:val="none" w:sz="0" w:space="0" w:color="auto"/>
                    <w:bottom w:val="none" w:sz="0" w:space="0" w:color="auto"/>
                    <w:right w:val="none" w:sz="0" w:space="0" w:color="auto"/>
                  </w:divBdr>
                </w:div>
                <w:div w:id="555357787">
                  <w:marLeft w:val="0"/>
                  <w:marRight w:val="0"/>
                  <w:marTop w:val="0"/>
                  <w:marBottom w:val="0"/>
                  <w:divBdr>
                    <w:top w:val="none" w:sz="0" w:space="0" w:color="auto"/>
                    <w:left w:val="none" w:sz="0" w:space="0" w:color="auto"/>
                    <w:bottom w:val="none" w:sz="0" w:space="0" w:color="auto"/>
                    <w:right w:val="none" w:sz="0" w:space="0" w:color="auto"/>
                  </w:divBdr>
                </w:div>
                <w:div w:id="628123859">
                  <w:marLeft w:val="0"/>
                  <w:marRight w:val="0"/>
                  <w:marTop w:val="0"/>
                  <w:marBottom w:val="0"/>
                  <w:divBdr>
                    <w:top w:val="none" w:sz="0" w:space="0" w:color="auto"/>
                    <w:left w:val="none" w:sz="0" w:space="0" w:color="auto"/>
                    <w:bottom w:val="none" w:sz="0" w:space="0" w:color="auto"/>
                    <w:right w:val="none" w:sz="0" w:space="0" w:color="auto"/>
                  </w:divBdr>
                </w:div>
                <w:div w:id="4378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4917">
          <w:marLeft w:val="0"/>
          <w:marRight w:val="0"/>
          <w:marTop w:val="0"/>
          <w:marBottom w:val="0"/>
          <w:divBdr>
            <w:top w:val="none" w:sz="0" w:space="0" w:color="auto"/>
            <w:left w:val="none" w:sz="0" w:space="0" w:color="auto"/>
            <w:bottom w:val="none" w:sz="0" w:space="0" w:color="auto"/>
            <w:right w:val="none" w:sz="0" w:space="0" w:color="auto"/>
          </w:divBdr>
          <w:divsChild>
            <w:div w:id="33386856">
              <w:marLeft w:val="0"/>
              <w:marRight w:val="0"/>
              <w:marTop w:val="0"/>
              <w:marBottom w:val="0"/>
              <w:divBdr>
                <w:top w:val="none" w:sz="0" w:space="0" w:color="auto"/>
                <w:left w:val="none" w:sz="0" w:space="0" w:color="auto"/>
                <w:bottom w:val="none" w:sz="0" w:space="0" w:color="auto"/>
                <w:right w:val="none" w:sz="0" w:space="0" w:color="auto"/>
              </w:divBdr>
            </w:div>
            <w:div w:id="1123159942">
              <w:marLeft w:val="0"/>
              <w:marRight w:val="0"/>
              <w:marTop w:val="0"/>
              <w:marBottom w:val="0"/>
              <w:divBdr>
                <w:top w:val="none" w:sz="0" w:space="0" w:color="auto"/>
                <w:left w:val="none" w:sz="0" w:space="0" w:color="auto"/>
                <w:bottom w:val="none" w:sz="0" w:space="0" w:color="auto"/>
                <w:right w:val="none" w:sz="0" w:space="0" w:color="auto"/>
              </w:divBdr>
            </w:div>
            <w:div w:id="370493071">
              <w:marLeft w:val="0"/>
              <w:marRight w:val="0"/>
              <w:marTop w:val="0"/>
              <w:marBottom w:val="0"/>
              <w:divBdr>
                <w:top w:val="none" w:sz="0" w:space="0" w:color="auto"/>
                <w:left w:val="none" w:sz="0" w:space="0" w:color="auto"/>
                <w:bottom w:val="none" w:sz="0" w:space="0" w:color="auto"/>
                <w:right w:val="none" w:sz="0" w:space="0" w:color="auto"/>
              </w:divBdr>
            </w:div>
            <w:div w:id="1775174537">
              <w:marLeft w:val="0"/>
              <w:marRight w:val="0"/>
              <w:marTop w:val="0"/>
              <w:marBottom w:val="0"/>
              <w:divBdr>
                <w:top w:val="none" w:sz="0" w:space="0" w:color="auto"/>
                <w:left w:val="none" w:sz="0" w:space="0" w:color="auto"/>
                <w:bottom w:val="none" w:sz="0" w:space="0" w:color="auto"/>
                <w:right w:val="none" w:sz="0" w:space="0" w:color="auto"/>
              </w:divBdr>
            </w:div>
            <w:div w:id="887499255">
              <w:marLeft w:val="0"/>
              <w:marRight w:val="0"/>
              <w:marTop w:val="0"/>
              <w:marBottom w:val="0"/>
              <w:divBdr>
                <w:top w:val="none" w:sz="0" w:space="0" w:color="auto"/>
                <w:left w:val="none" w:sz="0" w:space="0" w:color="auto"/>
                <w:bottom w:val="none" w:sz="0" w:space="0" w:color="auto"/>
                <w:right w:val="none" w:sz="0" w:space="0" w:color="auto"/>
              </w:divBdr>
            </w:div>
            <w:div w:id="180121504">
              <w:marLeft w:val="0"/>
              <w:marRight w:val="0"/>
              <w:marTop w:val="0"/>
              <w:marBottom w:val="0"/>
              <w:divBdr>
                <w:top w:val="none" w:sz="0" w:space="0" w:color="auto"/>
                <w:left w:val="none" w:sz="0" w:space="0" w:color="auto"/>
                <w:bottom w:val="none" w:sz="0" w:space="0" w:color="auto"/>
                <w:right w:val="none" w:sz="0" w:space="0" w:color="auto"/>
              </w:divBdr>
            </w:div>
            <w:div w:id="1705130825">
              <w:marLeft w:val="0"/>
              <w:marRight w:val="0"/>
              <w:marTop w:val="0"/>
              <w:marBottom w:val="0"/>
              <w:divBdr>
                <w:top w:val="none" w:sz="0" w:space="0" w:color="auto"/>
                <w:left w:val="none" w:sz="0" w:space="0" w:color="auto"/>
                <w:bottom w:val="none" w:sz="0" w:space="0" w:color="auto"/>
                <w:right w:val="none" w:sz="0" w:space="0" w:color="auto"/>
              </w:divBdr>
            </w:div>
            <w:div w:id="2084988303">
              <w:marLeft w:val="0"/>
              <w:marRight w:val="0"/>
              <w:marTop w:val="0"/>
              <w:marBottom w:val="0"/>
              <w:divBdr>
                <w:top w:val="none" w:sz="0" w:space="0" w:color="auto"/>
                <w:left w:val="none" w:sz="0" w:space="0" w:color="auto"/>
                <w:bottom w:val="none" w:sz="0" w:space="0" w:color="auto"/>
                <w:right w:val="none" w:sz="0" w:space="0" w:color="auto"/>
              </w:divBdr>
            </w:div>
            <w:div w:id="1150637373">
              <w:marLeft w:val="0"/>
              <w:marRight w:val="0"/>
              <w:marTop w:val="0"/>
              <w:marBottom w:val="0"/>
              <w:divBdr>
                <w:top w:val="none" w:sz="0" w:space="0" w:color="auto"/>
                <w:left w:val="none" w:sz="0" w:space="0" w:color="auto"/>
                <w:bottom w:val="none" w:sz="0" w:space="0" w:color="auto"/>
                <w:right w:val="none" w:sz="0" w:space="0" w:color="auto"/>
              </w:divBdr>
            </w:div>
            <w:div w:id="790975438">
              <w:marLeft w:val="0"/>
              <w:marRight w:val="0"/>
              <w:marTop w:val="0"/>
              <w:marBottom w:val="0"/>
              <w:divBdr>
                <w:top w:val="none" w:sz="0" w:space="0" w:color="auto"/>
                <w:left w:val="none" w:sz="0" w:space="0" w:color="auto"/>
                <w:bottom w:val="none" w:sz="0" w:space="0" w:color="auto"/>
                <w:right w:val="none" w:sz="0" w:space="0" w:color="auto"/>
              </w:divBdr>
            </w:div>
            <w:div w:id="840657440">
              <w:marLeft w:val="0"/>
              <w:marRight w:val="0"/>
              <w:marTop w:val="0"/>
              <w:marBottom w:val="0"/>
              <w:divBdr>
                <w:top w:val="none" w:sz="0" w:space="0" w:color="auto"/>
                <w:left w:val="none" w:sz="0" w:space="0" w:color="auto"/>
                <w:bottom w:val="none" w:sz="0" w:space="0" w:color="auto"/>
                <w:right w:val="none" w:sz="0" w:space="0" w:color="auto"/>
              </w:divBdr>
            </w:div>
            <w:div w:id="2102799649">
              <w:marLeft w:val="0"/>
              <w:marRight w:val="0"/>
              <w:marTop w:val="0"/>
              <w:marBottom w:val="0"/>
              <w:divBdr>
                <w:top w:val="none" w:sz="0" w:space="0" w:color="auto"/>
                <w:left w:val="none" w:sz="0" w:space="0" w:color="auto"/>
                <w:bottom w:val="none" w:sz="0" w:space="0" w:color="auto"/>
                <w:right w:val="none" w:sz="0" w:space="0" w:color="auto"/>
              </w:divBdr>
            </w:div>
            <w:div w:id="1507018261">
              <w:marLeft w:val="0"/>
              <w:marRight w:val="0"/>
              <w:marTop w:val="0"/>
              <w:marBottom w:val="0"/>
              <w:divBdr>
                <w:top w:val="none" w:sz="0" w:space="0" w:color="auto"/>
                <w:left w:val="none" w:sz="0" w:space="0" w:color="auto"/>
                <w:bottom w:val="none" w:sz="0" w:space="0" w:color="auto"/>
                <w:right w:val="none" w:sz="0" w:space="0" w:color="auto"/>
              </w:divBdr>
            </w:div>
            <w:div w:id="660039659">
              <w:marLeft w:val="0"/>
              <w:marRight w:val="0"/>
              <w:marTop w:val="0"/>
              <w:marBottom w:val="0"/>
              <w:divBdr>
                <w:top w:val="none" w:sz="0" w:space="0" w:color="auto"/>
                <w:left w:val="none" w:sz="0" w:space="0" w:color="auto"/>
                <w:bottom w:val="none" w:sz="0" w:space="0" w:color="auto"/>
                <w:right w:val="none" w:sz="0" w:space="0" w:color="auto"/>
              </w:divBdr>
            </w:div>
            <w:div w:id="976757662">
              <w:marLeft w:val="0"/>
              <w:marRight w:val="0"/>
              <w:marTop w:val="0"/>
              <w:marBottom w:val="0"/>
              <w:divBdr>
                <w:top w:val="none" w:sz="0" w:space="0" w:color="auto"/>
                <w:left w:val="none" w:sz="0" w:space="0" w:color="auto"/>
                <w:bottom w:val="none" w:sz="0" w:space="0" w:color="auto"/>
                <w:right w:val="none" w:sz="0" w:space="0" w:color="auto"/>
              </w:divBdr>
            </w:div>
            <w:div w:id="61024783">
              <w:marLeft w:val="0"/>
              <w:marRight w:val="0"/>
              <w:marTop w:val="0"/>
              <w:marBottom w:val="0"/>
              <w:divBdr>
                <w:top w:val="none" w:sz="0" w:space="0" w:color="auto"/>
                <w:left w:val="none" w:sz="0" w:space="0" w:color="auto"/>
                <w:bottom w:val="none" w:sz="0" w:space="0" w:color="auto"/>
                <w:right w:val="none" w:sz="0" w:space="0" w:color="auto"/>
              </w:divBdr>
            </w:div>
            <w:div w:id="227348860">
              <w:marLeft w:val="0"/>
              <w:marRight w:val="0"/>
              <w:marTop w:val="0"/>
              <w:marBottom w:val="0"/>
              <w:divBdr>
                <w:top w:val="none" w:sz="0" w:space="0" w:color="auto"/>
                <w:left w:val="none" w:sz="0" w:space="0" w:color="auto"/>
                <w:bottom w:val="none" w:sz="0" w:space="0" w:color="auto"/>
                <w:right w:val="none" w:sz="0" w:space="0" w:color="auto"/>
              </w:divBdr>
            </w:div>
            <w:div w:id="1064911815">
              <w:marLeft w:val="0"/>
              <w:marRight w:val="0"/>
              <w:marTop w:val="0"/>
              <w:marBottom w:val="0"/>
              <w:divBdr>
                <w:top w:val="none" w:sz="0" w:space="0" w:color="auto"/>
                <w:left w:val="none" w:sz="0" w:space="0" w:color="auto"/>
                <w:bottom w:val="none" w:sz="0" w:space="0" w:color="auto"/>
                <w:right w:val="none" w:sz="0" w:space="0" w:color="auto"/>
              </w:divBdr>
            </w:div>
            <w:div w:id="1276598130">
              <w:marLeft w:val="0"/>
              <w:marRight w:val="0"/>
              <w:marTop w:val="0"/>
              <w:marBottom w:val="0"/>
              <w:divBdr>
                <w:top w:val="none" w:sz="0" w:space="0" w:color="auto"/>
                <w:left w:val="none" w:sz="0" w:space="0" w:color="auto"/>
                <w:bottom w:val="none" w:sz="0" w:space="0" w:color="auto"/>
                <w:right w:val="none" w:sz="0" w:space="0" w:color="auto"/>
              </w:divBdr>
            </w:div>
            <w:div w:id="1197081357">
              <w:marLeft w:val="0"/>
              <w:marRight w:val="0"/>
              <w:marTop w:val="0"/>
              <w:marBottom w:val="0"/>
              <w:divBdr>
                <w:top w:val="none" w:sz="0" w:space="0" w:color="auto"/>
                <w:left w:val="none" w:sz="0" w:space="0" w:color="auto"/>
                <w:bottom w:val="none" w:sz="0" w:space="0" w:color="auto"/>
                <w:right w:val="none" w:sz="0" w:space="0" w:color="auto"/>
              </w:divBdr>
            </w:div>
            <w:div w:id="219564333">
              <w:marLeft w:val="0"/>
              <w:marRight w:val="0"/>
              <w:marTop w:val="0"/>
              <w:marBottom w:val="0"/>
              <w:divBdr>
                <w:top w:val="none" w:sz="0" w:space="0" w:color="auto"/>
                <w:left w:val="none" w:sz="0" w:space="0" w:color="auto"/>
                <w:bottom w:val="none" w:sz="0" w:space="0" w:color="auto"/>
                <w:right w:val="none" w:sz="0" w:space="0" w:color="auto"/>
              </w:divBdr>
            </w:div>
            <w:div w:id="1389232634">
              <w:marLeft w:val="0"/>
              <w:marRight w:val="0"/>
              <w:marTop w:val="0"/>
              <w:marBottom w:val="0"/>
              <w:divBdr>
                <w:top w:val="none" w:sz="0" w:space="0" w:color="auto"/>
                <w:left w:val="none" w:sz="0" w:space="0" w:color="auto"/>
                <w:bottom w:val="none" w:sz="0" w:space="0" w:color="auto"/>
                <w:right w:val="none" w:sz="0" w:space="0" w:color="auto"/>
              </w:divBdr>
            </w:div>
            <w:div w:id="1273824283">
              <w:marLeft w:val="0"/>
              <w:marRight w:val="0"/>
              <w:marTop w:val="0"/>
              <w:marBottom w:val="0"/>
              <w:divBdr>
                <w:top w:val="none" w:sz="0" w:space="0" w:color="auto"/>
                <w:left w:val="none" w:sz="0" w:space="0" w:color="auto"/>
                <w:bottom w:val="none" w:sz="0" w:space="0" w:color="auto"/>
                <w:right w:val="none" w:sz="0" w:space="0" w:color="auto"/>
              </w:divBdr>
            </w:div>
            <w:div w:id="311761143">
              <w:marLeft w:val="0"/>
              <w:marRight w:val="0"/>
              <w:marTop w:val="0"/>
              <w:marBottom w:val="0"/>
              <w:divBdr>
                <w:top w:val="none" w:sz="0" w:space="0" w:color="auto"/>
                <w:left w:val="none" w:sz="0" w:space="0" w:color="auto"/>
                <w:bottom w:val="none" w:sz="0" w:space="0" w:color="auto"/>
                <w:right w:val="none" w:sz="0" w:space="0" w:color="auto"/>
              </w:divBdr>
            </w:div>
            <w:div w:id="1498959359">
              <w:marLeft w:val="0"/>
              <w:marRight w:val="0"/>
              <w:marTop w:val="0"/>
              <w:marBottom w:val="0"/>
              <w:divBdr>
                <w:top w:val="none" w:sz="0" w:space="0" w:color="auto"/>
                <w:left w:val="none" w:sz="0" w:space="0" w:color="auto"/>
                <w:bottom w:val="none" w:sz="0" w:space="0" w:color="auto"/>
                <w:right w:val="none" w:sz="0" w:space="0" w:color="auto"/>
              </w:divBdr>
            </w:div>
            <w:div w:id="1601377991">
              <w:marLeft w:val="0"/>
              <w:marRight w:val="0"/>
              <w:marTop w:val="0"/>
              <w:marBottom w:val="0"/>
              <w:divBdr>
                <w:top w:val="none" w:sz="0" w:space="0" w:color="auto"/>
                <w:left w:val="none" w:sz="0" w:space="0" w:color="auto"/>
                <w:bottom w:val="none" w:sz="0" w:space="0" w:color="auto"/>
                <w:right w:val="none" w:sz="0" w:space="0" w:color="auto"/>
              </w:divBdr>
            </w:div>
            <w:div w:id="1289700540">
              <w:marLeft w:val="0"/>
              <w:marRight w:val="0"/>
              <w:marTop w:val="0"/>
              <w:marBottom w:val="0"/>
              <w:divBdr>
                <w:top w:val="none" w:sz="0" w:space="0" w:color="auto"/>
                <w:left w:val="none" w:sz="0" w:space="0" w:color="auto"/>
                <w:bottom w:val="none" w:sz="0" w:space="0" w:color="auto"/>
                <w:right w:val="none" w:sz="0" w:space="0" w:color="auto"/>
              </w:divBdr>
            </w:div>
            <w:div w:id="110129770">
              <w:marLeft w:val="0"/>
              <w:marRight w:val="0"/>
              <w:marTop w:val="0"/>
              <w:marBottom w:val="0"/>
              <w:divBdr>
                <w:top w:val="none" w:sz="0" w:space="0" w:color="auto"/>
                <w:left w:val="none" w:sz="0" w:space="0" w:color="auto"/>
                <w:bottom w:val="none" w:sz="0" w:space="0" w:color="auto"/>
                <w:right w:val="none" w:sz="0" w:space="0" w:color="auto"/>
              </w:divBdr>
            </w:div>
            <w:div w:id="126095606">
              <w:marLeft w:val="0"/>
              <w:marRight w:val="0"/>
              <w:marTop w:val="0"/>
              <w:marBottom w:val="0"/>
              <w:divBdr>
                <w:top w:val="none" w:sz="0" w:space="0" w:color="auto"/>
                <w:left w:val="none" w:sz="0" w:space="0" w:color="auto"/>
                <w:bottom w:val="none" w:sz="0" w:space="0" w:color="auto"/>
                <w:right w:val="none" w:sz="0" w:space="0" w:color="auto"/>
              </w:divBdr>
            </w:div>
            <w:div w:id="1165239253">
              <w:marLeft w:val="0"/>
              <w:marRight w:val="0"/>
              <w:marTop w:val="0"/>
              <w:marBottom w:val="0"/>
              <w:divBdr>
                <w:top w:val="none" w:sz="0" w:space="0" w:color="auto"/>
                <w:left w:val="none" w:sz="0" w:space="0" w:color="auto"/>
                <w:bottom w:val="none" w:sz="0" w:space="0" w:color="auto"/>
                <w:right w:val="none" w:sz="0" w:space="0" w:color="auto"/>
              </w:divBdr>
            </w:div>
            <w:div w:id="1059326547">
              <w:marLeft w:val="0"/>
              <w:marRight w:val="0"/>
              <w:marTop w:val="0"/>
              <w:marBottom w:val="0"/>
              <w:divBdr>
                <w:top w:val="none" w:sz="0" w:space="0" w:color="auto"/>
                <w:left w:val="none" w:sz="0" w:space="0" w:color="auto"/>
                <w:bottom w:val="none" w:sz="0" w:space="0" w:color="auto"/>
                <w:right w:val="none" w:sz="0" w:space="0" w:color="auto"/>
              </w:divBdr>
            </w:div>
            <w:div w:id="750934353">
              <w:marLeft w:val="0"/>
              <w:marRight w:val="0"/>
              <w:marTop w:val="0"/>
              <w:marBottom w:val="0"/>
              <w:divBdr>
                <w:top w:val="none" w:sz="0" w:space="0" w:color="auto"/>
                <w:left w:val="none" w:sz="0" w:space="0" w:color="auto"/>
                <w:bottom w:val="none" w:sz="0" w:space="0" w:color="auto"/>
                <w:right w:val="none" w:sz="0" w:space="0" w:color="auto"/>
              </w:divBdr>
            </w:div>
            <w:div w:id="391927533">
              <w:marLeft w:val="0"/>
              <w:marRight w:val="0"/>
              <w:marTop w:val="0"/>
              <w:marBottom w:val="0"/>
              <w:divBdr>
                <w:top w:val="none" w:sz="0" w:space="0" w:color="auto"/>
                <w:left w:val="none" w:sz="0" w:space="0" w:color="auto"/>
                <w:bottom w:val="none" w:sz="0" w:space="0" w:color="auto"/>
                <w:right w:val="none" w:sz="0" w:space="0" w:color="auto"/>
              </w:divBdr>
            </w:div>
            <w:div w:id="1912350473">
              <w:marLeft w:val="0"/>
              <w:marRight w:val="0"/>
              <w:marTop w:val="0"/>
              <w:marBottom w:val="0"/>
              <w:divBdr>
                <w:top w:val="none" w:sz="0" w:space="0" w:color="auto"/>
                <w:left w:val="none" w:sz="0" w:space="0" w:color="auto"/>
                <w:bottom w:val="none" w:sz="0" w:space="0" w:color="auto"/>
                <w:right w:val="none" w:sz="0" w:space="0" w:color="auto"/>
              </w:divBdr>
            </w:div>
            <w:div w:id="431974192">
              <w:marLeft w:val="0"/>
              <w:marRight w:val="0"/>
              <w:marTop w:val="0"/>
              <w:marBottom w:val="0"/>
              <w:divBdr>
                <w:top w:val="none" w:sz="0" w:space="0" w:color="auto"/>
                <w:left w:val="none" w:sz="0" w:space="0" w:color="auto"/>
                <w:bottom w:val="none" w:sz="0" w:space="0" w:color="auto"/>
                <w:right w:val="none" w:sz="0" w:space="0" w:color="auto"/>
              </w:divBdr>
            </w:div>
            <w:div w:id="1278177861">
              <w:marLeft w:val="0"/>
              <w:marRight w:val="0"/>
              <w:marTop w:val="0"/>
              <w:marBottom w:val="0"/>
              <w:divBdr>
                <w:top w:val="none" w:sz="0" w:space="0" w:color="auto"/>
                <w:left w:val="none" w:sz="0" w:space="0" w:color="auto"/>
                <w:bottom w:val="none" w:sz="0" w:space="0" w:color="auto"/>
                <w:right w:val="none" w:sz="0" w:space="0" w:color="auto"/>
              </w:divBdr>
            </w:div>
            <w:div w:id="2107577532">
              <w:marLeft w:val="0"/>
              <w:marRight w:val="0"/>
              <w:marTop w:val="0"/>
              <w:marBottom w:val="0"/>
              <w:divBdr>
                <w:top w:val="none" w:sz="0" w:space="0" w:color="auto"/>
                <w:left w:val="none" w:sz="0" w:space="0" w:color="auto"/>
                <w:bottom w:val="none" w:sz="0" w:space="0" w:color="auto"/>
                <w:right w:val="none" w:sz="0" w:space="0" w:color="auto"/>
              </w:divBdr>
            </w:div>
            <w:div w:id="2022706628">
              <w:marLeft w:val="0"/>
              <w:marRight w:val="0"/>
              <w:marTop w:val="0"/>
              <w:marBottom w:val="0"/>
              <w:divBdr>
                <w:top w:val="none" w:sz="0" w:space="0" w:color="auto"/>
                <w:left w:val="none" w:sz="0" w:space="0" w:color="auto"/>
                <w:bottom w:val="none" w:sz="0" w:space="0" w:color="auto"/>
                <w:right w:val="none" w:sz="0" w:space="0" w:color="auto"/>
              </w:divBdr>
            </w:div>
            <w:div w:id="381709932">
              <w:marLeft w:val="0"/>
              <w:marRight w:val="0"/>
              <w:marTop w:val="0"/>
              <w:marBottom w:val="0"/>
              <w:divBdr>
                <w:top w:val="none" w:sz="0" w:space="0" w:color="auto"/>
                <w:left w:val="none" w:sz="0" w:space="0" w:color="auto"/>
                <w:bottom w:val="none" w:sz="0" w:space="0" w:color="auto"/>
                <w:right w:val="none" w:sz="0" w:space="0" w:color="auto"/>
              </w:divBdr>
            </w:div>
            <w:div w:id="1398896226">
              <w:marLeft w:val="0"/>
              <w:marRight w:val="0"/>
              <w:marTop w:val="0"/>
              <w:marBottom w:val="0"/>
              <w:divBdr>
                <w:top w:val="none" w:sz="0" w:space="0" w:color="auto"/>
                <w:left w:val="none" w:sz="0" w:space="0" w:color="auto"/>
                <w:bottom w:val="none" w:sz="0" w:space="0" w:color="auto"/>
                <w:right w:val="none" w:sz="0" w:space="0" w:color="auto"/>
              </w:divBdr>
            </w:div>
            <w:div w:id="1170564675">
              <w:marLeft w:val="0"/>
              <w:marRight w:val="0"/>
              <w:marTop w:val="0"/>
              <w:marBottom w:val="0"/>
              <w:divBdr>
                <w:top w:val="none" w:sz="0" w:space="0" w:color="auto"/>
                <w:left w:val="none" w:sz="0" w:space="0" w:color="auto"/>
                <w:bottom w:val="none" w:sz="0" w:space="0" w:color="auto"/>
                <w:right w:val="none" w:sz="0" w:space="0" w:color="auto"/>
              </w:divBdr>
            </w:div>
            <w:div w:id="1216240504">
              <w:marLeft w:val="0"/>
              <w:marRight w:val="0"/>
              <w:marTop w:val="0"/>
              <w:marBottom w:val="0"/>
              <w:divBdr>
                <w:top w:val="none" w:sz="0" w:space="0" w:color="auto"/>
                <w:left w:val="none" w:sz="0" w:space="0" w:color="auto"/>
                <w:bottom w:val="none" w:sz="0" w:space="0" w:color="auto"/>
                <w:right w:val="none" w:sz="0" w:space="0" w:color="auto"/>
              </w:divBdr>
            </w:div>
            <w:div w:id="601106969">
              <w:marLeft w:val="0"/>
              <w:marRight w:val="0"/>
              <w:marTop w:val="0"/>
              <w:marBottom w:val="0"/>
              <w:divBdr>
                <w:top w:val="none" w:sz="0" w:space="0" w:color="auto"/>
                <w:left w:val="none" w:sz="0" w:space="0" w:color="auto"/>
                <w:bottom w:val="none" w:sz="0" w:space="0" w:color="auto"/>
                <w:right w:val="none" w:sz="0" w:space="0" w:color="auto"/>
              </w:divBdr>
            </w:div>
            <w:div w:id="291445140">
              <w:marLeft w:val="0"/>
              <w:marRight w:val="0"/>
              <w:marTop w:val="0"/>
              <w:marBottom w:val="0"/>
              <w:divBdr>
                <w:top w:val="none" w:sz="0" w:space="0" w:color="auto"/>
                <w:left w:val="none" w:sz="0" w:space="0" w:color="auto"/>
                <w:bottom w:val="none" w:sz="0" w:space="0" w:color="auto"/>
                <w:right w:val="none" w:sz="0" w:space="0" w:color="auto"/>
              </w:divBdr>
            </w:div>
            <w:div w:id="1515651923">
              <w:marLeft w:val="0"/>
              <w:marRight w:val="0"/>
              <w:marTop w:val="0"/>
              <w:marBottom w:val="0"/>
              <w:divBdr>
                <w:top w:val="none" w:sz="0" w:space="0" w:color="auto"/>
                <w:left w:val="none" w:sz="0" w:space="0" w:color="auto"/>
                <w:bottom w:val="none" w:sz="0" w:space="0" w:color="auto"/>
                <w:right w:val="none" w:sz="0" w:space="0" w:color="auto"/>
              </w:divBdr>
            </w:div>
            <w:div w:id="325476134">
              <w:marLeft w:val="0"/>
              <w:marRight w:val="0"/>
              <w:marTop w:val="0"/>
              <w:marBottom w:val="0"/>
              <w:divBdr>
                <w:top w:val="none" w:sz="0" w:space="0" w:color="auto"/>
                <w:left w:val="none" w:sz="0" w:space="0" w:color="auto"/>
                <w:bottom w:val="none" w:sz="0" w:space="0" w:color="auto"/>
                <w:right w:val="none" w:sz="0" w:space="0" w:color="auto"/>
              </w:divBdr>
            </w:div>
            <w:div w:id="1248609250">
              <w:marLeft w:val="0"/>
              <w:marRight w:val="0"/>
              <w:marTop w:val="0"/>
              <w:marBottom w:val="0"/>
              <w:divBdr>
                <w:top w:val="none" w:sz="0" w:space="0" w:color="auto"/>
                <w:left w:val="none" w:sz="0" w:space="0" w:color="auto"/>
                <w:bottom w:val="none" w:sz="0" w:space="0" w:color="auto"/>
                <w:right w:val="none" w:sz="0" w:space="0" w:color="auto"/>
              </w:divBdr>
            </w:div>
            <w:div w:id="1608997461">
              <w:marLeft w:val="0"/>
              <w:marRight w:val="0"/>
              <w:marTop w:val="0"/>
              <w:marBottom w:val="0"/>
              <w:divBdr>
                <w:top w:val="none" w:sz="0" w:space="0" w:color="auto"/>
                <w:left w:val="none" w:sz="0" w:space="0" w:color="auto"/>
                <w:bottom w:val="none" w:sz="0" w:space="0" w:color="auto"/>
                <w:right w:val="none" w:sz="0" w:space="0" w:color="auto"/>
              </w:divBdr>
            </w:div>
            <w:div w:id="27412111">
              <w:marLeft w:val="0"/>
              <w:marRight w:val="0"/>
              <w:marTop w:val="0"/>
              <w:marBottom w:val="0"/>
              <w:divBdr>
                <w:top w:val="none" w:sz="0" w:space="0" w:color="auto"/>
                <w:left w:val="none" w:sz="0" w:space="0" w:color="auto"/>
                <w:bottom w:val="none" w:sz="0" w:space="0" w:color="auto"/>
                <w:right w:val="none" w:sz="0" w:space="0" w:color="auto"/>
              </w:divBdr>
            </w:div>
            <w:div w:id="1856455760">
              <w:marLeft w:val="0"/>
              <w:marRight w:val="0"/>
              <w:marTop w:val="0"/>
              <w:marBottom w:val="0"/>
              <w:divBdr>
                <w:top w:val="none" w:sz="0" w:space="0" w:color="auto"/>
                <w:left w:val="none" w:sz="0" w:space="0" w:color="auto"/>
                <w:bottom w:val="none" w:sz="0" w:space="0" w:color="auto"/>
                <w:right w:val="none" w:sz="0" w:space="0" w:color="auto"/>
              </w:divBdr>
            </w:div>
            <w:div w:id="1504315430">
              <w:marLeft w:val="0"/>
              <w:marRight w:val="0"/>
              <w:marTop w:val="0"/>
              <w:marBottom w:val="0"/>
              <w:divBdr>
                <w:top w:val="none" w:sz="0" w:space="0" w:color="auto"/>
                <w:left w:val="none" w:sz="0" w:space="0" w:color="auto"/>
                <w:bottom w:val="none" w:sz="0" w:space="0" w:color="auto"/>
                <w:right w:val="none" w:sz="0" w:space="0" w:color="auto"/>
              </w:divBdr>
            </w:div>
            <w:div w:id="899706628">
              <w:marLeft w:val="0"/>
              <w:marRight w:val="0"/>
              <w:marTop w:val="0"/>
              <w:marBottom w:val="0"/>
              <w:divBdr>
                <w:top w:val="none" w:sz="0" w:space="0" w:color="auto"/>
                <w:left w:val="none" w:sz="0" w:space="0" w:color="auto"/>
                <w:bottom w:val="none" w:sz="0" w:space="0" w:color="auto"/>
                <w:right w:val="none" w:sz="0" w:space="0" w:color="auto"/>
              </w:divBdr>
            </w:div>
            <w:div w:id="431052193">
              <w:marLeft w:val="0"/>
              <w:marRight w:val="0"/>
              <w:marTop w:val="0"/>
              <w:marBottom w:val="0"/>
              <w:divBdr>
                <w:top w:val="none" w:sz="0" w:space="0" w:color="auto"/>
                <w:left w:val="none" w:sz="0" w:space="0" w:color="auto"/>
                <w:bottom w:val="none" w:sz="0" w:space="0" w:color="auto"/>
                <w:right w:val="none" w:sz="0" w:space="0" w:color="auto"/>
              </w:divBdr>
            </w:div>
            <w:div w:id="299767847">
              <w:marLeft w:val="0"/>
              <w:marRight w:val="0"/>
              <w:marTop w:val="0"/>
              <w:marBottom w:val="0"/>
              <w:divBdr>
                <w:top w:val="none" w:sz="0" w:space="0" w:color="auto"/>
                <w:left w:val="none" w:sz="0" w:space="0" w:color="auto"/>
                <w:bottom w:val="none" w:sz="0" w:space="0" w:color="auto"/>
                <w:right w:val="none" w:sz="0" w:space="0" w:color="auto"/>
              </w:divBdr>
            </w:div>
            <w:div w:id="333655699">
              <w:marLeft w:val="0"/>
              <w:marRight w:val="0"/>
              <w:marTop w:val="0"/>
              <w:marBottom w:val="0"/>
              <w:divBdr>
                <w:top w:val="none" w:sz="0" w:space="0" w:color="auto"/>
                <w:left w:val="none" w:sz="0" w:space="0" w:color="auto"/>
                <w:bottom w:val="none" w:sz="0" w:space="0" w:color="auto"/>
                <w:right w:val="none" w:sz="0" w:space="0" w:color="auto"/>
              </w:divBdr>
            </w:div>
            <w:div w:id="1358854484">
              <w:marLeft w:val="0"/>
              <w:marRight w:val="0"/>
              <w:marTop w:val="0"/>
              <w:marBottom w:val="0"/>
              <w:divBdr>
                <w:top w:val="none" w:sz="0" w:space="0" w:color="auto"/>
                <w:left w:val="none" w:sz="0" w:space="0" w:color="auto"/>
                <w:bottom w:val="none" w:sz="0" w:space="0" w:color="auto"/>
                <w:right w:val="none" w:sz="0" w:space="0" w:color="auto"/>
              </w:divBdr>
            </w:div>
            <w:div w:id="1193569935">
              <w:marLeft w:val="0"/>
              <w:marRight w:val="0"/>
              <w:marTop w:val="0"/>
              <w:marBottom w:val="0"/>
              <w:divBdr>
                <w:top w:val="none" w:sz="0" w:space="0" w:color="auto"/>
                <w:left w:val="none" w:sz="0" w:space="0" w:color="auto"/>
                <w:bottom w:val="none" w:sz="0" w:space="0" w:color="auto"/>
                <w:right w:val="none" w:sz="0" w:space="0" w:color="auto"/>
              </w:divBdr>
            </w:div>
            <w:div w:id="27921729">
              <w:marLeft w:val="0"/>
              <w:marRight w:val="0"/>
              <w:marTop w:val="0"/>
              <w:marBottom w:val="0"/>
              <w:divBdr>
                <w:top w:val="none" w:sz="0" w:space="0" w:color="auto"/>
                <w:left w:val="none" w:sz="0" w:space="0" w:color="auto"/>
                <w:bottom w:val="none" w:sz="0" w:space="0" w:color="auto"/>
                <w:right w:val="none" w:sz="0" w:space="0" w:color="auto"/>
              </w:divBdr>
            </w:div>
            <w:div w:id="215820280">
              <w:marLeft w:val="0"/>
              <w:marRight w:val="0"/>
              <w:marTop w:val="0"/>
              <w:marBottom w:val="0"/>
              <w:divBdr>
                <w:top w:val="none" w:sz="0" w:space="0" w:color="auto"/>
                <w:left w:val="none" w:sz="0" w:space="0" w:color="auto"/>
                <w:bottom w:val="none" w:sz="0" w:space="0" w:color="auto"/>
                <w:right w:val="none" w:sz="0" w:space="0" w:color="auto"/>
              </w:divBdr>
            </w:div>
            <w:div w:id="2034306990">
              <w:marLeft w:val="0"/>
              <w:marRight w:val="0"/>
              <w:marTop w:val="0"/>
              <w:marBottom w:val="0"/>
              <w:divBdr>
                <w:top w:val="none" w:sz="0" w:space="0" w:color="auto"/>
                <w:left w:val="none" w:sz="0" w:space="0" w:color="auto"/>
                <w:bottom w:val="none" w:sz="0" w:space="0" w:color="auto"/>
                <w:right w:val="none" w:sz="0" w:space="0" w:color="auto"/>
              </w:divBdr>
            </w:div>
            <w:div w:id="43140690">
              <w:marLeft w:val="0"/>
              <w:marRight w:val="0"/>
              <w:marTop w:val="0"/>
              <w:marBottom w:val="0"/>
              <w:divBdr>
                <w:top w:val="none" w:sz="0" w:space="0" w:color="auto"/>
                <w:left w:val="none" w:sz="0" w:space="0" w:color="auto"/>
                <w:bottom w:val="none" w:sz="0" w:space="0" w:color="auto"/>
                <w:right w:val="none" w:sz="0" w:space="0" w:color="auto"/>
              </w:divBdr>
            </w:div>
            <w:div w:id="1568571209">
              <w:marLeft w:val="0"/>
              <w:marRight w:val="0"/>
              <w:marTop w:val="0"/>
              <w:marBottom w:val="0"/>
              <w:divBdr>
                <w:top w:val="none" w:sz="0" w:space="0" w:color="auto"/>
                <w:left w:val="none" w:sz="0" w:space="0" w:color="auto"/>
                <w:bottom w:val="none" w:sz="0" w:space="0" w:color="auto"/>
                <w:right w:val="none" w:sz="0" w:space="0" w:color="auto"/>
              </w:divBdr>
            </w:div>
            <w:div w:id="992563628">
              <w:marLeft w:val="0"/>
              <w:marRight w:val="0"/>
              <w:marTop w:val="0"/>
              <w:marBottom w:val="0"/>
              <w:divBdr>
                <w:top w:val="none" w:sz="0" w:space="0" w:color="auto"/>
                <w:left w:val="none" w:sz="0" w:space="0" w:color="auto"/>
                <w:bottom w:val="none" w:sz="0" w:space="0" w:color="auto"/>
                <w:right w:val="none" w:sz="0" w:space="0" w:color="auto"/>
              </w:divBdr>
            </w:div>
            <w:div w:id="1344941463">
              <w:marLeft w:val="0"/>
              <w:marRight w:val="0"/>
              <w:marTop w:val="0"/>
              <w:marBottom w:val="0"/>
              <w:divBdr>
                <w:top w:val="none" w:sz="0" w:space="0" w:color="auto"/>
                <w:left w:val="none" w:sz="0" w:space="0" w:color="auto"/>
                <w:bottom w:val="none" w:sz="0" w:space="0" w:color="auto"/>
                <w:right w:val="none" w:sz="0" w:space="0" w:color="auto"/>
              </w:divBdr>
            </w:div>
            <w:div w:id="357589434">
              <w:marLeft w:val="0"/>
              <w:marRight w:val="0"/>
              <w:marTop w:val="0"/>
              <w:marBottom w:val="0"/>
              <w:divBdr>
                <w:top w:val="none" w:sz="0" w:space="0" w:color="auto"/>
                <w:left w:val="none" w:sz="0" w:space="0" w:color="auto"/>
                <w:bottom w:val="none" w:sz="0" w:space="0" w:color="auto"/>
                <w:right w:val="none" w:sz="0" w:space="0" w:color="auto"/>
              </w:divBdr>
            </w:div>
            <w:div w:id="1356032155">
              <w:marLeft w:val="0"/>
              <w:marRight w:val="0"/>
              <w:marTop w:val="0"/>
              <w:marBottom w:val="0"/>
              <w:divBdr>
                <w:top w:val="none" w:sz="0" w:space="0" w:color="auto"/>
                <w:left w:val="none" w:sz="0" w:space="0" w:color="auto"/>
                <w:bottom w:val="none" w:sz="0" w:space="0" w:color="auto"/>
                <w:right w:val="none" w:sz="0" w:space="0" w:color="auto"/>
              </w:divBdr>
            </w:div>
            <w:div w:id="6378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Arranz</dc:creator>
  <cp:keywords/>
  <dc:description/>
  <cp:lastModifiedBy>Gema Arranz</cp:lastModifiedBy>
  <cp:revision>11</cp:revision>
  <dcterms:created xsi:type="dcterms:W3CDTF">2016-01-26T10:16:00Z</dcterms:created>
  <dcterms:modified xsi:type="dcterms:W3CDTF">2016-02-05T08:15:00Z</dcterms:modified>
</cp:coreProperties>
</file>