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A5" w:rsidRPr="003D0ABF" w:rsidRDefault="00D55A73" w:rsidP="00243052">
      <w:pPr>
        <w:pStyle w:val="H1"/>
        <w:rPr>
          <w:lang w:val="fr-FR"/>
        </w:rPr>
      </w:pPr>
      <w:r w:rsidRPr="003D0ABF">
        <w:rPr>
          <w:lang w:val="fr-FR"/>
        </w:rPr>
        <w:t>Liste</w:t>
      </w:r>
      <w:r w:rsidR="00D402CC" w:rsidRPr="003D0ABF">
        <w:rPr>
          <w:lang w:val="fr-FR"/>
        </w:rPr>
        <w:t>s</w:t>
      </w:r>
      <w:r w:rsidRPr="003D0ABF">
        <w:rPr>
          <w:lang w:val="fr-FR"/>
        </w:rPr>
        <w:t xml:space="preserve"> de contrôle</w:t>
      </w:r>
      <w:r w:rsidR="00C250BB" w:rsidRPr="003D0ABF">
        <w:rPr>
          <w:lang w:val="fr-FR"/>
        </w:rPr>
        <w:t xml:space="preserve"> pour les entretiens</w:t>
      </w:r>
      <w:r w:rsidR="00243052">
        <w:rPr>
          <w:lang w:val="fr-FR"/>
        </w:rPr>
        <w:t xml:space="preserve"> avec les parties prenantes clés</w:t>
      </w:r>
    </w:p>
    <w:p w:rsidR="005D5133" w:rsidRPr="003D0ABF" w:rsidRDefault="003307D4" w:rsidP="00FB2F85">
      <w:pPr>
        <w:pStyle w:val="Titre2"/>
        <w:rPr>
          <w:lang w:val="fr-FR"/>
        </w:rPr>
      </w:pPr>
      <w:r w:rsidRPr="003D0ABF">
        <w:rPr>
          <w:lang w:val="fr-FR"/>
        </w:rPr>
        <w:t xml:space="preserve">Liste de contrÔle pour les organismes humanitaires </w:t>
      </w:r>
    </w:p>
    <w:p w:rsidR="003307D4" w:rsidRPr="003D0ABF" w:rsidRDefault="003307D4" w:rsidP="00514F2F">
      <w:pPr>
        <w:rPr>
          <w:lang w:val="fr-FR"/>
        </w:rPr>
      </w:pPr>
      <w:r w:rsidRPr="003D0ABF">
        <w:rPr>
          <w:lang w:val="fr-FR"/>
        </w:rPr>
        <w:t xml:space="preserve">Lorsque vous interrogez des organismes humanitaires au sujet des </w:t>
      </w:r>
      <w:r w:rsidR="00514F2F" w:rsidRPr="003D0ABF">
        <w:rPr>
          <w:lang w:val="fr-FR"/>
        </w:rPr>
        <w:t xml:space="preserve">transferts monétaires aux fins </w:t>
      </w:r>
      <w:r w:rsidRPr="003D0ABF">
        <w:rPr>
          <w:lang w:val="fr-FR"/>
        </w:rPr>
        <w:t>de l’étape de préparation, vous devez recueillir des informations sur :</w:t>
      </w:r>
    </w:p>
    <w:p w:rsidR="003307D4" w:rsidRPr="003D0ABF" w:rsidRDefault="003307D4" w:rsidP="009C12ED">
      <w:pPr>
        <w:pStyle w:val="Bullet2"/>
        <w:numPr>
          <w:ilvl w:val="0"/>
          <w:numId w:val="3"/>
        </w:numPr>
        <w:rPr>
          <w:lang w:val="fr-FR"/>
        </w:rPr>
      </w:pPr>
      <w:r w:rsidRPr="003D0ABF">
        <w:rPr>
          <w:lang w:val="fr-FR"/>
        </w:rPr>
        <w:t>les politiques et le</w:t>
      </w:r>
      <w:bookmarkStart w:id="0" w:name="_GoBack"/>
      <w:bookmarkEnd w:id="0"/>
      <w:r w:rsidRPr="003D0ABF">
        <w:rPr>
          <w:lang w:val="fr-FR"/>
        </w:rPr>
        <w:t>s programmes d’aide sociale ;</w:t>
      </w:r>
    </w:p>
    <w:p w:rsidR="00B64051" w:rsidRPr="003D0ABF" w:rsidRDefault="003307D4" w:rsidP="00514F2F">
      <w:pPr>
        <w:pStyle w:val="Bullet2"/>
        <w:numPr>
          <w:ilvl w:val="0"/>
          <w:numId w:val="3"/>
        </w:numPr>
        <w:rPr>
          <w:lang w:val="fr-FR"/>
        </w:rPr>
      </w:pPr>
      <w:r w:rsidRPr="003D0ABF">
        <w:rPr>
          <w:lang w:val="fr-FR"/>
        </w:rPr>
        <w:t xml:space="preserve">les interventions humanitaires précédentes, en particulier celles ayant </w:t>
      </w:r>
      <w:r w:rsidR="00514F2F" w:rsidRPr="003D0ABF">
        <w:rPr>
          <w:lang w:val="fr-FR"/>
        </w:rPr>
        <w:t>utilisé l</w:t>
      </w:r>
      <w:r w:rsidRPr="003D0ABF">
        <w:rPr>
          <w:lang w:val="fr-FR"/>
        </w:rPr>
        <w:t>es transferts monétaires ;</w:t>
      </w:r>
    </w:p>
    <w:p w:rsidR="00B64051" w:rsidRPr="003D0ABF" w:rsidRDefault="003307D4" w:rsidP="009C12ED">
      <w:pPr>
        <w:pStyle w:val="Bullet2"/>
        <w:numPr>
          <w:ilvl w:val="0"/>
          <w:numId w:val="3"/>
        </w:numPr>
        <w:rPr>
          <w:lang w:val="fr-FR"/>
        </w:rPr>
      </w:pPr>
      <w:r w:rsidRPr="003D0ABF">
        <w:rPr>
          <w:lang w:val="fr-FR"/>
        </w:rPr>
        <w:t xml:space="preserve">les plans </w:t>
      </w:r>
      <w:r w:rsidR="007809A3" w:rsidRPr="003D0ABF">
        <w:rPr>
          <w:lang w:val="fr-FR"/>
        </w:rPr>
        <w:t xml:space="preserve">de préparation aux PTM de ces </w:t>
      </w:r>
      <w:r w:rsidRPr="003D0ABF">
        <w:rPr>
          <w:lang w:val="fr-FR"/>
        </w:rPr>
        <w:t>organismes.</w:t>
      </w:r>
    </w:p>
    <w:p w:rsidR="003307D4" w:rsidRPr="003D0ABF" w:rsidRDefault="003307D4" w:rsidP="00514F2F">
      <w:pPr>
        <w:spacing w:before="240"/>
        <w:rPr>
          <w:lang w:val="fr-FR"/>
        </w:rPr>
      </w:pPr>
      <w:r w:rsidRPr="003D0ABF">
        <w:rPr>
          <w:lang w:val="fr-FR"/>
        </w:rPr>
        <w:t xml:space="preserve">Vous trouverez ci-dessous une liste de questions que vous </w:t>
      </w:r>
      <w:r w:rsidR="00514F2F" w:rsidRPr="003D0ABF">
        <w:rPr>
          <w:lang w:val="fr-FR"/>
        </w:rPr>
        <w:t>pouvez</w:t>
      </w:r>
      <w:r w:rsidRPr="003D0ABF">
        <w:rPr>
          <w:lang w:val="fr-FR"/>
        </w:rPr>
        <w:t xml:space="preserve"> sélectionner et adapter à votre contexte afin de </w:t>
      </w:r>
      <w:r w:rsidR="00514F2F" w:rsidRPr="003D0ABF">
        <w:rPr>
          <w:lang w:val="fr-FR"/>
        </w:rPr>
        <w:t>garantir</w:t>
      </w:r>
      <w:r w:rsidRPr="003D0ABF">
        <w:rPr>
          <w:lang w:val="fr-FR"/>
        </w:rPr>
        <w:t xml:space="preserve"> que </w:t>
      </w:r>
      <w:r w:rsidR="00514F2F" w:rsidRPr="003D0ABF">
        <w:rPr>
          <w:lang w:val="fr-FR"/>
        </w:rPr>
        <w:t xml:space="preserve">vos données de référence intègrent </w:t>
      </w:r>
      <w:r w:rsidRPr="003D0ABF">
        <w:rPr>
          <w:lang w:val="fr-FR"/>
        </w:rPr>
        <w:t xml:space="preserve">les aspects relatifs aux transferts monétaires. </w:t>
      </w:r>
    </w:p>
    <w:p w:rsidR="00BD1B05" w:rsidRPr="003D0ABF" w:rsidRDefault="003307D4" w:rsidP="0029481A">
      <w:pPr>
        <w:pStyle w:val="Titre3"/>
        <w:rPr>
          <w:lang w:val="fr-FR"/>
        </w:rPr>
      </w:pPr>
      <w:r w:rsidRPr="003D0ABF">
        <w:rPr>
          <w:lang w:val="fr-FR"/>
        </w:rPr>
        <w:t>Interventions humanitaires précédentes</w:t>
      </w:r>
    </w:p>
    <w:p w:rsidR="00EB7BEF" w:rsidRPr="003D0ABF" w:rsidRDefault="00DB2128" w:rsidP="00514F2F">
      <w:pPr>
        <w:pStyle w:val="Bullet2"/>
        <w:rPr>
          <w:lang w:val="fr-FR"/>
        </w:rPr>
      </w:pPr>
      <w:r w:rsidRPr="003D0ABF">
        <w:rPr>
          <w:lang w:val="fr-FR"/>
        </w:rPr>
        <w:t>Avez-vous tiré des enseignements des interventions d’urgence menées par</w:t>
      </w:r>
      <w:r w:rsidR="007809A3" w:rsidRPr="003D0ABF">
        <w:rPr>
          <w:lang w:val="fr-FR"/>
        </w:rPr>
        <w:t xml:space="preserve"> le passé en ce qui concerne </w:t>
      </w:r>
      <w:r w:rsidR="00514F2F" w:rsidRPr="003D0ABF">
        <w:rPr>
          <w:lang w:val="fr-FR"/>
        </w:rPr>
        <w:t>la pertinence</w:t>
      </w:r>
      <w:r w:rsidR="007809A3" w:rsidRPr="003D0ABF">
        <w:rPr>
          <w:lang w:val="fr-FR"/>
        </w:rPr>
        <w:t xml:space="preserve"> </w:t>
      </w:r>
      <w:r w:rsidRPr="003D0ABF">
        <w:rPr>
          <w:lang w:val="fr-FR"/>
        </w:rPr>
        <w:t>et l’efficacité des différentes modalités de transfert</w:t>
      </w:r>
      <w:r w:rsidR="00514F2F" w:rsidRPr="003D0ABF">
        <w:rPr>
          <w:lang w:val="fr-FR"/>
        </w:rPr>
        <w:t>s monétaires</w:t>
      </w:r>
      <w:r w:rsidRPr="003D0ABF">
        <w:rPr>
          <w:lang w:val="fr-FR"/>
        </w:rPr>
        <w:t> ?</w:t>
      </w:r>
    </w:p>
    <w:p w:rsidR="00BD1B05" w:rsidRPr="003D0ABF" w:rsidRDefault="00DB2128" w:rsidP="000E47E0">
      <w:pPr>
        <w:pStyle w:val="Bullet2"/>
        <w:rPr>
          <w:lang w:val="fr-FR"/>
        </w:rPr>
      </w:pPr>
      <w:r w:rsidRPr="003D0ABF">
        <w:rPr>
          <w:lang w:val="fr-FR"/>
        </w:rPr>
        <w:t>Avez-vous déjà collaboré avec des prestataires de services financiers locaux, fournissant notamment des services de paiement électronique ? Quels enseignements avez-vous tirés de ce</w:t>
      </w:r>
      <w:r w:rsidR="007809A3" w:rsidRPr="003D0ABF">
        <w:rPr>
          <w:lang w:val="fr-FR"/>
        </w:rPr>
        <w:t>s</w:t>
      </w:r>
      <w:r w:rsidRPr="003D0ABF">
        <w:rPr>
          <w:lang w:val="fr-FR"/>
        </w:rPr>
        <w:t xml:space="preserve"> expérience</w:t>
      </w:r>
      <w:r w:rsidR="007809A3" w:rsidRPr="003D0ABF">
        <w:rPr>
          <w:lang w:val="fr-FR"/>
        </w:rPr>
        <w:t>s</w:t>
      </w:r>
      <w:r w:rsidRPr="003D0ABF">
        <w:rPr>
          <w:lang w:val="fr-FR"/>
        </w:rPr>
        <w:t> ?</w:t>
      </w:r>
    </w:p>
    <w:p w:rsidR="00DB2128" w:rsidRPr="003D0ABF" w:rsidRDefault="00DB2128" w:rsidP="00514F2F">
      <w:pPr>
        <w:pStyle w:val="Bullet2"/>
        <w:rPr>
          <w:lang w:val="fr-FR"/>
        </w:rPr>
      </w:pPr>
      <w:r w:rsidRPr="003D0ABF">
        <w:rPr>
          <w:lang w:val="fr-FR"/>
        </w:rPr>
        <w:t xml:space="preserve">Sur la base de votre expérience, </w:t>
      </w:r>
      <w:r w:rsidR="007809A3" w:rsidRPr="003D0ABF">
        <w:rPr>
          <w:lang w:val="fr-FR"/>
        </w:rPr>
        <w:t>pouvez-vous nous dire s’il existe des</w:t>
      </w:r>
      <w:r w:rsidRPr="003D0ABF">
        <w:rPr>
          <w:lang w:val="fr-FR"/>
        </w:rPr>
        <w:t xml:space="preserve"> problématiques</w:t>
      </w:r>
      <w:r w:rsidR="007809A3" w:rsidRPr="003D0ABF">
        <w:rPr>
          <w:lang w:val="fr-FR"/>
        </w:rPr>
        <w:t>/préférences</w:t>
      </w:r>
      <w:r w:rsidRPr="003D0ABF">
        <w:rPr>
          <w:lang w:val="fr-FR"/>
        </w:rPr>
        <w:t xml:space="preserve"> culturelles </w:t>
      </w:r>
      <w:r w:rsidR="00514F2F" w:rsidRPr="003D0ABF">
        <w:rPr>
          <w:lang w:val="fr-FR"/>
        </w:rPr>
        <w:t>en ce qui concerne</w:t>
      </w:r>
      <w:r w:rsidRPr="003D0ABF">
        <w:rPr>
          <w:lang w:val="fr-FR"/>
        </w:rPr>
        <w:t xml:space="preserve"> la communication et la redevabilité </w:t>
      </w:r>
      <w:r w:rsidR="00B76B23" w:rsidRPr="003D0ABF">
        <w:rPr>
          <w:lang w:val="fr-FR"/>
        </w:rPr>
        <w:t>(liées aux dispositifs de communication, à la langue, etc.) ?</w:t>
      </w:r>
    </w:p>
    <w:p w:rsidR="00BD1B05" w:rsidRPr="003D0ABF" w:rsidRDefault="003307D4" w:rsidP="0029481A">
      <w:pPr>
        <w:pStyle w:val="Titre3"/>
        <w:rPr>
          <w:lang w:val="fr-FR"/>
        </w:rPr>
      </w:pPr>
      <w:r w:rsidRPr="003D0ABF">
        <w:rPr>
          <w:lang w:val="fr-FR"/>
        </w:rPr>
        <w:t>Intervention suite à un choc potentiel</w:t>
      </w:r>
      <w:r w:rsidR="002A1AF3" w:rsidRPr="003D0ABF">
        <w:rPr>
          <w:lang w:val="fr-FR"/>
        </w:rPr>
        <w:t xml:space="preserve"> </w:t>
      </w:r>
      <w:r w:rsidRPr="003D0ABF">
        <w:rPr>
          <w:lang w:val="fr-FR"/>
        </w:rPr>
        <w:t>(scé</w:t>
      </w:r>
      <w:r w:rsidR="002A1AF3" w:rsidRPr="003D0ABF">
        <w:rPr>
          <w:lang w:val="fr-FR"/>
        </w:rPr>
        <w:t>nario)</w:t>
      </w:r>
    </w:p>
    <w:p w:rsidR="00B76B23" w:rsidRPr="003D0ABF" w:rsidRDefault="00B76B23" w:rsidP="00A264F1">
      <w:pPr>
        <w:pStyle w:val="Bullet2"/>
        <w:rPr>
          <w:b/>
          <w:lang w:val="fr-FR"/>
        </w:rPr>
      </w:pPr>
      <w:r w:rsidRPr="003D0ABF">
        <w:rPr>
          <w:lang w:val="fr-FR"/>
        </w:rPr>
        <w:t>Qu</w:t>
      </w:r>
      <w:r w:rsidR="00A264F1">
        <w:rPr>
          <w:lang w:val="fr-FR"/>
        </w:rPr>
        <w:t xml:space="preserve">’est-ce que vous </w:t>
      </w:r>
      <w:r w:rsidRPr="003D0ABF">
        <w:rPr>
          <w:lang w:val="fr-FR"/>
        </w:rPr>
        <w:t>ou d’autres organisations prévo</w:t>
      </w:r>
      <w:r w:rsidR="00A264F1">
        <w:rPr>
          <w:lang w:val="fr-FR"/>
        </w:rPr>
        <w:t xml:space="preserve">yez </w:t>
      </w:r>
      <w:r w:rsidRPr="003D0ABF">
        <w:rPr>
          <w:lang w:val="fr-FR"/>
        </w:rPr>
        <w:t>de faire pour répondre aux besoins de la population en cas de choc ?</w:t>
      </w:r>
    </w:p>
    <w:p w:rsidR="00C455FA" w:rsidRPr="003D0ABF" w:rsidRDefault="00B76B23" w:rsidP="000E47E0">
      <w:pPr>
        <w:pStyle w:val="Bullet2"/>
        <w:rPr>
          <w:b/>
          <w:lang w:val="fr-FR"/>
        </w:rPr>
      </w:pPr>
      <w:r w:rsidRPr="003D0ABF">
        <w:rPr>
          <w:lang w:val="fr-FR"/>
        </w:rPr>
        <w:t>Quelles modalités de transfert</w:t>
      </w:r>
      <w:r w:rsidR="002E41E2" w:rsidRPr="003D0ABF">
        <w:rPr>
          <w:lang w:val="fr-FR"/>
        </w:rPr>
        <w:t>s monétaires</w:t>
      </w:r>
      <w:r w:rsidRPr="003D0ABF">
        <w:rPr>
          <w:lang w:val="fr-FR"/>
        </w:rPr>
        <w:t xml:space="preserve"> et quels mécanismes de distribution envisageriez-vous ?</w:t>
      </w:r>
    </w:p>
    <w:p w:rsidR="00CD194E" w:rsidRPr="003D0ABF" w:rsidRDefault="00B76B23" w:rsidP="000E47E0">
      <w:pPr>
        <w:pStyle w:val="Bullet2"/>
        <w:rPr>
          <w:lang w:val="fr-FR"/>
        </w:rPr>
      </w:pPr>
      <w:r w:rsidRPr="003D0ABF">
        <w:rPr>
          <w:lang w:val="fr-FR"/>
        </w:rPr>
        <w:t xml:space="preserve">Questions </w:t>
      </w:r>
      <w:r w:rsidR="007809A3" w:rsidRPr="003D0ABF">
        <w:rPr>
          <w:lang w:val="fr-FR"/>
        </w:rPr>
        <w:t>plus approfondies</w:t>
      </w:r>
      <w:r w:rsidR="002E41E2" w:rsidRPr="003D0ABF">
        <w:rPr>
          <w:lang w:val="fr-FR"/>
        </w:rPr>
        <w:t> </w:t>
      </w:r>
      <w:r w:rsidR="00CD194E" w:rsidRPr="003D0ABF">
        <w:rPr>
          <w:lang w:val="fr-FR"/>
        </w:rPr>
        <w:t xml:space="preserve">: </w:t>
      </w:r>
    </w:p>
    <w:p w:rsidR="00B76B23" w:rsidRPr="003D0ABF" w:rsidRDefault="00B76B23" w:rsidP="009C12ED">
      <w:pPr>
        <w:pStyle w:val="Bullet2"/>
        <w:numPr>
          <w:ilvl w:val="0"/>
          <w:numId w:val="4"/>
        </w:numPr>
        <w:rPr>
          <w:lang w:val="fr-FR"/>
        </w:rPr>
      </w:pPr>
      <w:r w:rsidRPr="003D0ABF">
        <w:rPr>
          <w:lang w:val="fr-FR"/>
        </w:rPr>
        <w:t>Les marchés seraient-ils en mesure de fournir les articles/services à des prix raisonnables ? Quels pourraient être les problèmes/obstacles potentiels ?</w:t>
      </w:r>
    </w:p>
    <w:p w:rsidR="005D5133" w:rsidRPr="003D0ABF" w:rsidRDefault="00B76B23" w:rsidP="009C12ED">
      <w:pPr>
        <w:pStyle w:val="Bullet2"/>
        <w:numPr>
          <w:ilvl w:val="0"/>
          <w:numId w:val="4"/>
        </w:numPr>
        <w:rPr>
          <w:lang w:val="fr-FR"/>
        </w:rPr>
      </w:pPr>
      <w:r w:rsidRPr="003D0ABF">
        <w:rPr>
          <w:lang w:val="fr-FR"/>
        </w:rPr>
        <w:t>La population a-t-elle des préférences concernant les modalités/mécanismes d’intervention ?</w:t>
      </w:r>
    </w:p>
    <w:p w:rsidR="005D5133" w:rsidRPr="003D0ABF" w:rsidRDefault="00B76B23" w:rsidP="009C12ED">
      <w:pPr>
        <w:pStyle w:val="Bullet2"/>
        <w:numPr>
          <w:ilvl w:val="0"/>
          <w:numId w:val="4"/>
        </w:numPr>
        <w:rPr>
          <w:lang w:val="fr-FR"/>
        </w:rPr>
      </w:pPr>
      <w:r w:rsidRPr="003D0ABF">
        <w:rPr>
          <w:lang w:val="fr-FR"/>
        </w:rPr>
        <w:t xml:space="preserve">Existe-t-il une estimation monétaire des besoins des ménages en ce qui concerne les </w:t>
      </w:r>
      <w:r w:rsidR="007809A3" w:rsidRPr="003D0ABF">
        <w:rPr>
          <w:lang w:val="fr-FR"/>
        </w:rPr>
        <w:t>produits</w:t>
      </w:r>
      <w:r w:rsidR="00463572" w:rsidRPr="003D0ABF">
        <w:rPr>
          <w:lang w:val="fr-FR"/>
        </w:rPr>
        <w:t xml:space="preserve"> alimentaires, les </w:t>
      </w:r>
      <w:r w:rsidR="007809A3" w:rsidRPr="003D0ABF">
        <w:rPr>
          <w:lang w:val="fr-FR"/>
        </w:rPr>
        <w:t>produits</w:t>
      </w:r>
      <w:r w:rsidR="00463572" w:rsidRPr="003D0ABF">
        <w:rPr>
          <w:lang w:val="fr-FR"/>
        </w:rPr>
        <w:t xml:space="preserve"> non alimentaires et les moyens de subsistance ?</w:t>
      </w:r>
    </w:p>
    <w:p w:rsidR="006140B7" w:rsidRPr="003D0ABF" w:rsidRDefault="003307D4" w:rsidP="007A6D01">
      <w:pPr>
        <w:pStyle w:val="Titre3"/>
        <w:rPr>
          <w:lang w:val="fr-FR"/>
        </w:rPr>
      </w:pPr>
      <w:r w:rsidRPr="003D0ABF">
        <w:rPr>
          <w:lang w:val="fr-FR"/>
        </w:rPr>
        <w:t>Risques</w:t>
      </w:r>
    </w:p>
    <w:p w:rsidR="00463572" w:rsidRPr="003D0ABF" w:rsidRDefault="00463572" w:rsidP="000E47E0">
      <w:pPr>
        <w:pStyle w:val="Bullet2"/>
        <w:rPr>
          <w:lang w:val="fr-FR"/>
        </w:rPr>
      </w:pPr>
      <w:r w:rsidRPr="003D0ABF">
        <w:rPr>
          <w:lang w:val="fr-FR"/>
        </w:rPr>
        <w:t xml:space="preserve">Quels pourraient être les risques </w:t>
      </w:r>
      <w:r w:rsidR="007809A3" w:rsidRPr="003D0ABF">
        <w:rPr>
          <w:lang w:val="fr-FR"/>
        </w:rPr>
        <w:t xml:space="preserve">liés à </w:t>
      </w:r>
      <w:r w:rsidR="000234AC" w:rsidRPr="003D0ABF">
        <w:rPr>
          <w:lang w:val="fr-FR"/>
        </w:rPr>
        <w:t>la mise en place d’</w:t>
      </w:r>
      <w:r w:rsidR="007809A3" w:rsidRPr="003D0ABF">
        <w:rPr>
          <w:lang w:val="fr-FR"/>
        </w:rPr>
        <w:t>une</w:t>
      </w:r>
      <w:r w:rsidRPr="003D0ABF">
        <w:rPr>
          <w:lang w:val="fr-FR"/>
        </w:rPr>
        <w:t xml:space="preserve"> éventuelle opération de transferts monétaires ?</w:t>
      </w:r>
    </w:p>
    <w:p w:rsidR="00463572" w:rsidRPr="003D0ABF" w:rsidRDefault="007809A3" w:rsidP="002E41E2">
      <w:pPr>
        <w:pStyle w:val="Bullet2"/>
        <w:numPr>
          <w:ilvl w:val="0"/>
          <w:numId w:val="5"/>
        </w:numPr>
        <w:rPr>
          <w:lang w:val="fr-FR"/>
        </w:rPr>
      </w:pPr>
      <w:r w:rsidRPr="003D0ABF">
        <w:rPr>
          <w:lang w:val="fr-FR"/>
        </w:rPr>
        <w:t>Pensez</w:t>
      </w:r>
      <w:r w:rsidR="00463572" w:rsidRPr="003D0ABF">
        <w:rPr>
          <w:lang w:val="fr-FR"/>
        </w:rPr>
        <w:t xml:space="preserve"> notamment aux tensions sociales, à la sécurité, </w:t>
      </w:r>
      <w:r w:rsidR="002E41E2" w:rsidRPr="003D0ABF">
        <w:rPr>
          <w:lang w:val="fr-FR"/>
        </w:rPr>
        <w:t>aux questions de genre</w:t>
      </w:r>
      <w:r w:rsidR="00463572" w:rsidRPr="003D0ABF">
        <w:rPr>
          <w:lang w:val="fr-FR"/>
        </w:rPr>
        <w:t>, à la protection, aux personnes âgées, aux enfants et aux minorités.</w:t>
      </w:r>
    </w:p>
    <w:p w:rsidR="00CD194E" w:rsidRPr="003D0ABF" w:rsidRDefault="00463572" w:rsidP="009C12ED">
      <w:pPr>
        <w:pStyle w:val="Bullet2"/>
        <w:numPr>
          <w:ilvl w:val="0"/>
          <w:numId w:val="5"/>
        </w:numPr>
        <w:rPr>
          <w:lang w:val="fr-FR"/>
        </w:rPr>
      </w:pPr>
      <w:r w:rsidRPr="003D0ABF">
        <w:rPr>
          <w:lang w:val="fr-FR"/>
        </w:rPr>
        <w:t xml:space="preserve">Réfléchissez également aux politiques gouvernementales qui pourraient </w:t>
      </w:r>
      <w:r w:rsidR="007809A3" w:rsidRPr="003D0ABF">
        <w:rPr>
          <w:lang w:val="fr-FR"/>
        </w:rPr>
        <w:t>faire obstacle</w:t>
      </w:r>
      <w:r w:rsidRPr="003D0ABF">
        <w:rPr>
          <w:lang w:val="fr-FR"/>
        </w:rPr>
        <w:t xml:space="preserve"> à une opération de transferts monétaires.</w:t>
      </w:r>
    </w:p>
    <w:p w:rsidR="005D5133" w:rsidRPr="003D0ABF" w:rsidRDefault="00463572" w:rsidP="009C12ED">
      <w:pPr>
        <w:pStyle w:val="Bullet2"/>
        <w:numPr>
          <w:ilvl w:val="0"/>
          <w:numId w:val="5"/>
        </w:numPr>
        <w:rPr>
          <w:lang w:val="fr-FR"/>
        </w:rPr>
      </w:pPr>
      <w:r w:rsidRPr="003D0ABF">
        <w:rPr>
          <w:lang w:val="fr-FR"/>
        </w:rPr>
        <w:t>Quelles sont les lois applicables au niveau national en c</w:t>
      </w:r>
      <w:r w:rsidR="007809A3" w:rsidRPr="003D0ABF">
        <w:rPr>
          <w:lang w:val="fr-FR"/>
        </w:rPr>
        <w:t>e qui concerne la protection</w:t>
      </w:r>
      <w:r w:rsidRPr="003D0ABF">
        <w:rPr>
          <w:lang w:val="fr-FR"/>
        </w:rPr>
        <w:t xml:space="preserve"> des données personnelles </w:t>
      </w:r>
      <w:r w:rsidR="007809A3" w:rsidRPr="003D0ABF">
        <w:rPr>
          <w:lang w:val="fr-FR"/>
        </w:rPr>
        <w:t xml:space="preserve">et la vie privée </w:t>
      </w:r>
      <w:r w:rsidRPr="003D0ABF">
        <w:rPr>
          <w:lang w:val="fr-FR"/>
        </w:rPr>
        <w:t>?</w:t>
      </w:r>
    </w:p>
    <w:p w:rsidR="00222277" w:rsidRPr="003D0ABF" w:rsidRDefault="003307D4" w:rsidP="007A6D01">
      <w:pPr>
        <w:pStyle w:val="Titre3"/>
        <w:rPr>
          <w:lang w:val="fr-FR"/>
        </w:rPr>
      </w:pPr>
      <w:r w:rsidRPr="003D0ABF">
        <w:rPr>
          <w:lang w:val="fr-FR"/>
        </w:rPr>
        <w:t>Politiques et coordination en matière d’aide sociale</w:t>
      </w:r>
    </w:p>
    <w:p w:rsidR="00463572" w:rsidRPr="003D0ABF" w:rsidRDefault="00463572" w:rsidP="003728C9">
      <w:pPr>
        <w:pStyle w:val="Bullet2"/>
        <w:rPr>
          <w:lang w:val="fr-FR"/>
        </w:rPr>
      </w:pPr>
      <w:r w:rsidRPr="003D0ABF">
        <w:rPr>
          <w:lang w:val="fr-FR"/>
        </w:rPr>
        <w:t>Quelles sont les stratégies et les politiques d’aide sociale mises en place par le gouvernement ?</w:t>
      </w:r>
    </w:p>
    <w:p w:rsidR="00463572" w:rsidRPr="003D0ABF" w:rsidRDefault="00463572" w:rsidP="00D075BB">
      <w:pPr>
        <w:pStyle w:val="Bullet2"/>
        <w:rPr>
          <w:lang w:val="fr-FR"/>
        </w:rPr>
      </w:pPr>
      <w:r w:rsidRPr="003D0ABF">
        <w:rPr>
          <w:lang w:val="fr-FR"/>
        </w:rPr>
        <w:t xml:space="preserve">Qui sont les principaux acteurs </w:t>
      </w:r>
      <w:r w:rsidR="002E41E2" w:rsidRPr="003D0ABF">
        <w:rPr>
          <w:lang w:val="fr-FR"/>
        </w:rPr>
        <w:t>concernés</w:t>
      </w:r>
      <w:r w:rsidRPr="003D0ABF">
        <w:rPr>
          <w:lang w:val="fr-FR"/>
        </w:rPr>
        <w:t xml:space="preserve"> (ministères, bureaux décentralisés, donateurs, </w:t>
      </w:r>
      <w:r w:rsidR="00D075BB" w:rsidRPr="003D0ABF">
        <w:rPr>
          <w:lang w:val="fr-FR"/>
        </w:rPr>
        <w:t>institutions</w:t>
      </w:r>
      <w:r w:rsidRPr="003D0ABF">
        <w:rPr>
          <w:lang w:val="fr-FR"/>
        </w:rPr>
        <w:t xml:space="preserve"> de l’ONU) ?</w:t>
      </w:r>
    </w:p>
    <w:p w:rsidR="00707CD9" w:rsidRPr="003D0ABF" w:rsidRDefault="00707CD9" w:rsidP="00D075BB">
      <w:pPr>
        <w:pStyle w:val="Bullet2"/>
        <w:rPr>
          <w:lang w:val="fr-FR"/>
        </w:rPr>
      </w:pPr>
      <w:r w:rsidRPr="003D0ABF">
        <w:rPr>
          <w:lang w:val="fr-FR"/>
        </w:rPr>
        <w:lastRenderedPageBreak/>
        <w:t xml:space="preserve">Existe-t-il un mécanisme de </w:t>
      </w:r>
      <w:r w:rsidRPr="003D0ABF">
        <w:rPr>
          <w:b/>
          <w:lang w:val="fr-FR"/>
        </w:rPr>
        <w:t>coordination</w:t>
      </w:r>
      <w:r w:rsidRPr="003D0ABF">
        <w:rPr>
          <w:lang w:val="fr-FR"/>
        </w:rPr>
        <w:t xml:space="preserve"> des transferts monétaires (gouvernement, </w:t>
      </w:r>
      <w:r w:rsidR="00D075BB" w:rsidRPr="003D0ABF">
        <w:rPr>
          <w:lang w:val="fr-FR"/>
        </w:rPr>
        <w:t xml:space="preserve">institutions </w:t>
      </w:r>
      <w:r w:rsidRPr="003D0ABF">
        <w:rPr>
          <w:lang w:val="fr-FR"/>
        </w:rPr>
        <w:t>de l’ONU, groupes sectoriels, groupes techniques, etc.) ?</w:t>
      </w:r>
    </w:p>
    <w:p w:rsidR="00222277" w:rsidRPr="003D0ABF" w:rsidRDefault="003307D4" w:rsidP="00647987">
      <w:pPr>
        <w:pStyle w:val="Titre3"/>
        <w:rPr>
          <w:lang w:val="fr-FR"/>
        </w:rPr>
      </w:pPr>
      <w:r w:rsidRPr="003D0ABF">
        <w:rPr>
          <w:lang w:val="fr-FR"/>
        </w:rPr>
        <w:t>Programmes d’aide sociale</w:t>
      </w:r>
    </w:p>
    <w:p w:rsidR="00333174" w:rsidRPr="003D0ABF" w:rsidRDefault="00333174" w:rsidP="000E47E0">
      <w:pPr>
        <w:pStyle w:val="Bullet2"/>
        <w:rPr>
          <w:lang w:val="fr-FR"/>
        </w:rPr>
      </w:pPr>
      <w:r w:rsidRPr="003D0ABF">
        <w:rPr>
          <w:lang w:val="fr-FR"/>
        </w:rPr>
        <w:t>Quels sont les programmes d’aide sociale mis en place par le gouvernement ou par d’autres acteurs ?</w:t>
      </w:r>
    </w:p>
    <w:p w:rsidR="00333174" w:rsidRPr="003D0ABF" w:rsidRDefault="00333174" w:rsidP="00C8211D">
      <w:pPr>
        <w:pStyle w:val="Bullet2"/>
        <w:rPr>
          <w:lang w:val="fr-FR"/>
        </w:rPr>
      </w:pPr>
      <w:r w:rsidRPr="003D0ABF">
        <w:rPr>
          <w:lang w:val="fr-FR"/>
        </w:rPr>
        <w:t xml:space="preserve">Comment ces programmes fonctionnent-ils en ce qui concerne </w:t>
      </w:r>
      <w:r w:rsidR="00C8211D" w:rsidRPr="003D0ABF">
        <w:rPr>
          <w:lang w:val="fr-FR"/>
        </w:rPr>
        <w:t>le ciblage</w:t>
      </w:r>
      <w:r w:rsidR="007809A3" w:rsidRPr="003D0ABF">
        <w:rPr>
          <w:lang w:val="fr-FR"/>
        </w:rPr>
        <w:t>, l’enregistrement</w:t>
      </w:r>
      <w:r w:rsidRPr="003D0ABF">
        <w:rPr>
          <w:lang w:val="fr-FR"/>
        </w:rPr>
        <w:t>, la distribution, le suivi, etc. ?</w:t>
      </w:r>
    </w:p>
    <w:p w:rsidR="00222277" w:rsidRPr="003D0ABF" w:rsidRDefault="00333174" w:rsidP="000E47E0">
      <w:pPr>
        <w:pStyle w:val="Bullet2"/>
        <w:rPr>
          <w:lang w:val="fr-FR"/>
        </w:rPr>
      </w:pPr>
      <w:r w:rsidRPr="003D0ABF">
        <w:rPr>
          <w:lang w:val="fr-FR"/>
        </w:rPr>
        <w:t xml:space="preserve">Pensez-vous qu’il serait possible de tirer parti de ces programmes pour fournir une aide humanitaire </w:t>
      </w:r>
      <w:r w:rsidR="007809A3" w:rsidRPr="003D0ABF">
        <w:rPr>
          <w:lang w:val="fr-FR"/>
        </w:rPr>
        <w:t xml:space="preserve">suite à </w:t>
      </w:r>
      <w:r w:rsidRPr="003D0ABF">
        <w:rPr>
          <w:lang w:val="fr-FR"/>
        </w:rPr>
        <w:t xml:space="preserve">un choc (par exemple en </w:t>
      </w:r>
      <w:r w:rsidR="001913D7" w:rsidRPr="003D0ABF">
        <w:rPr>
          <w:lang w:val="fr-FR"/>
        </w:rPr>
        <w:t>développant</w:t>
      </w:r>
      <w:r w:rsidRPr="003D0ABF">
        <w:rPr>
          <w:lang w:val="fr-FR"/>
        </w:rPr>
        <w:t xml:space="preserve"> les programmes d’aide sociale ou en mettant en place des interventions humanitaires en lien avec les programmes existants) ?</w:t>
      </w:r>
    </w:p>
    <w:p w:rsidR="00222277" w:rsidRPr="003D0ABF" w:rsidRDefault="003307D4" w:rsidP="00FB2F85">
      <w:pPr>
        <w:pStyle w:val="Titre2"/>
        <w:rPr>
          <w:lang w:val="fr-FR"/>
        </w:rPr>
      </w:pPr>
      <w:r w:rsidRPr="003D0ABF">
        <w:rPr>
          <w:lang w:val="fr-FR"/>
        </w:rPr>
        <w:t>liste de contrÔle</w:t>
      </w:r>
      <w:r w:rsidR="007809A3" w:rsidRPr="003D0ABF">
        <w:rPr>
          <w:lang w:val="fr-FR"/>
        </w:rPr>
        <w:t xml:space="preserve"> pour les</w:t>
      </w:r>
      <w:r w:rsidRPr="003D0ABF">
        <w:rPr>
          <w:lang w:val="fr-FR"/>
        </w:rPr>
        <w:t xml:space="preserve"> autoritÉs locales </w:t>
      </w:r>
    </w:p>
    <w:p w:rsidR="00333174" w:rsidRPr="003D0ABF" w:rsidRDefault="00333174" w:rsidP="00FD510D">
      <w:pPr>
        <w:rPr>
          <w:lang w:val="fr-FR"/>
        </w:rPr>
      </w:pPr>
      <w:r w:rsidRPr="003D0ABF">
        <w:rPr>
          <w:lang w:val="fr-FR"/>
        </w:rPr>
        <w:t xml:space="preserve">Lorsque vous interrogez des organismes humanitaires </w:t>
      </w:r>
      <w:r w:rsidR="00FD510D" w:rsidRPr="003D0ABF">
        <w:rPr>
          <w:lang w:val="fr-FR"/>
        </w:rPr>
        <w:t xml:space="preserve">aux fins de </w:t>
      </w:r>
      <w:r w:rsidRPr="003D0ABF">
        <w:rPr>
          <w:lang w:val="fr-FR"/>
        </w:rPr>
        <w:t xml:space="preserve">l’étape de préparation, vous devez recueillir des informations qui vous permettront de déterminer si et comment une opération potentielle de transferts monétaires peut être </w:t>
      </w:r>
      <w:r w:rsidR="00FD510D" w:rsidRPr="003D0ABF">
        <w:rPr>
          <w:lang w:val="fr-FR"/>
        </w:rPr>
        <w:t>alignée sur</w:t>
      </w:r>
      <w:r w:rsidRPr="003D0ABF">
        <w:rPr>
          <w:lang w:val="fr-FR"/>
        </w:rPr>
        <w:t xml:space="preserve"> </w:t>
      </w:r>
      <w:r w:rsidR="00FD510D" w:rsidRPr="003D0ABF">
        <w:rPr>
          <w:lang w:val="fr-FR"/>
        </w:rPr>
        <w:t xml:space="preserve">les politiques d’aide sociale, et </w:t>
      </w:r>
      <w:r w:rsidR="009875FE" w:rsidRPr="003D0ABF">
        <w:rPr>
          <w:lang w:val="fr-FR"/>
        </w:rPr>
        <w:t xml:space="preserve">les pratiques et les programmes existants. </w:t>
      </w:r>
    </w:p>
    <w:p w:rsidR="009875FE" w:rsidRPr="003D0ABF" w:rsidRDefault="00FD510D" w:rsidP="00FD510D">
      <w:pPr>
        <w:spacing w:before="240"/>
        <w:rPr>
          <w:lang w:val="fr-FR"/>
        </w:rPr>
      </w:pPr>
      <w:r w:rsidRPr="003D0ABF">
        <w:rPr>
          <w:lang w:val="fr-FR"/>
        </w:rPr>
        <w:t>Vous trouverez ci-dessous une liste de questions que vous pouvez sélectionner et adapter à votre contexte afin de garantir que vos données de référence intègrent les aspects relatifs aux transferts monétaires</w:t>
      </w:r>
      <w:r w:rsidR="009875FE" w:rsidRPr="003D0ABF">
        <w:rPr>
          <w:lang w:val="fr-FR"/>
        </w:rPr>
        <w:t xml:space="preserve">. </w:t>
      </w:r>
    </w:p>
    <w:p w:rsidR="00222277" w:rsidRPr="003D0ABF" w:rsidRDefault="003307D4" w:rsidP="007A6D01">
      <w:pPr>
        <w:pStyle w:val="Titre3"/>
        <w:rPr>
          <w:lang w:val="fr-FR"/>
        </w:rPr>
      </w:pPr>
      <w:r w:rsidRPr="003D0ABF">
        <w:rPr>
          <w:lang w:val="fr-FR"/>
        </w:rPr>
        <w:t>Documents juridiques</w:t>
      </w:r>
    </w:p>
    <w:p w:rsidR="009875FE" w:rsidRPr="003D0ABF" w:rsidRDefault="009875FE" w:rsidP="000E47E0">
      <w:pPr>
        <w:pStyle w:val="Bullet2"/>
        <w:rPr>
          <w:lang w:val="fr-FR"/>
        </w:rPr>
      </w:pPr>
      <w:r w:rsidRPr="003D0ABF">
        <w:rPr>
          <w:lang w:val="fr-FR"/>
        </w:rPr>
        <w:t>La plupart des individus ont-il</w:t>
      </w:r>
      <w:r w:rsidR="007809A3" w:rsidRPr="003D0ABF">
        <w:rPr>
          <w:lang w:val="fr-FR"/>
        </w:rPr>
        <w:t>s</w:t>
      </w:r>
      <w:r w:rsidRPr="003D0ABF">
        <w:rPr>
          <w:lang w:val="fr-FR"/>
        </w:rPr>
        <w:t xml:space="preserve"> des documents d’identité ?</w:t>
      </w:r>
    </w:p>
    <w:p w:rsidR="009875FE" w:rsidRPr="003D0ABF" w:rsidRDefault="003D0ABF" w:rsidP="000D00F3">
      <w:pPr>
        <w:pStyle w:val="Bullet2"/>
        <w:rPr>
          <w:lang w:val="fr-FR"/>
        </w:rPr>
      </w:pPr>
      <w:r>
        <w:rPr>
          <w:lang w:val="fr-FR"/>
        </w:rPr>
        <w:t>D</w:t>
      </w:r>
      <w:r w:rsidR="007809A3" w:rsidRPr="003D0ABF">
        <w:rPr>
          <w:lang w:val="fr-FR"/>
        </w:rPr>
        <w:t xml:space="preserve">es </w:t>
      </w:r>
      <w:r w:rsidR="0053618B" w:rsidRPr="003D0ABF">
        <w:rPr>
          <w:lang w:val="fr-FR"/>
        </w:rPr>
        <w:t>questions</w:t>
      </w:r>
      <w:r w:rsidR="007809A3" w:rsidRPr="003D0ABF">
        <w:rPr>
          <w:lang w:val="fr-FR"/>
        </w:rPr>
        <w:t xml:space="preserve"> lié</w:t>
      </w:r>
      <w:r w:rsidR="0053618B" w:rsidRPr="003D0ABF">
        <w:rPr>
          <w:lang w:val="fr-FR"/>
        </w:rPr>
        <w:t>e</w:t>
      </w:r>
      <w:r w:rsidR="009875FE" w:rsidRPr="003D0ABF">
        <w:rPr>
          <w:lang w:val="fr-FR"/>
        </w:rPr>
        <w:t xml:space="preserve">s aux documents d’identité </w:t>
      </w:r>
      <w:r w:rsidR="000D00F3">
        <w:rPr>
          <w:lang w:val="fr-FR"/>
        </w:rPr>
        <w:t>risquent-elles</w:t>
      </w:r>
      <w:r w:rsidR="009875FE" w:rsidRPr="003D0ABF">
        <w:rPr>
          <w:lang w:val="fr-FR"/>
        </w:rPr>
        <w:t xml:space="preserve"> de nuire à l’identification et à l’enregistrement des individus touchés ? Existe-t-il une solution provisoire qui pourrait être adoptée</w:t>
      </w:r>
      <w:r w:rsidR="007809A3" w:rsidRPr="003D0ABF">
        <w:rPr>
          <w:lang w:val="fr-FR"/>
        </w:rPr>
        <w:t xml:space="preserve"> dans l’immédiat</w:t>
      </w:r>
      <w:r w:rsidR="009875FE" w:rsidRPr="003D0ABF">
        <w:rPr>
          <w:lang w:val="fr-FR"/>
        </w:rPr>
        <w:t> ?</w:t>
      </w:r>
    </w:p>
    <w:p w:rsidR="00222277" w:rsidRPr="003D0ABF" w:rsidRDefault="003307D4" w:rsidP="007A6D01">
      <w:pPr>
        <w:pStyle w:val="Titre3"/>
        <w:rPr>
          <w:lang w:val="fr-FR"/>
        </w:rPr>
      </w:pPr>
      <w:r w:rsidRPr="003D0ABF">
        <w:rPr>
          <w:lang w:val="fr-FR"/>
        </w:rPr>
        <w:t>Risques</w:t>
      </w:r>
    </w:p>
    <w:p w:rsidR="009875FE" w:rsidRPr="003D0ABF" w:rsidRDefault="009875FE" w:rsidP="0053618B">
      <w:pPr>
        <w:pStyle w:val="Bullet2"/>
        <w:rPr>
          <w:lang w:val="fr-FR"/>
        </w:rPr>
      </w:pPr>
      <w:r w:rsidRPr="003D0ABF">
        <w:rPr>
          <w:lang w:val="fr-FR"/>
        </w:rPr>
        <w:t xml:space="preserve">Existe-t-il des risques </w:t>
      </w:r>
      <w:r w:rsidR="007809A3" w:rsidRPr="003D0ABF">
        <w:rPr>
          <w:lang w:val="fr-FR"/>
        </w:rPr>
        <w:t xml:space="preserve">liés à </w:t>
      </w:r>
      <w:r w:rsidR="0053618B" w:rsidRPr="003D0ABF">
        <w:rPr>
          <w:lang w:val="fr-FR"/>
        </w:rPr>
        <w:t>la mise en place d’</w:t>
      </w:r>
      <w:r w:rsidR="007809A3" w:rsidRPr="003D0ABF">
        <w:rPr>
          <w:lang w:val="fr-FR"/>
        </w:rPr>
        <w:t>une</w:t>
      </w:r>
      <w:r w:rsidRPr="003D0ABF">
        <w:rPr>
          <w:lang w:val="fr-FR"/>
        </w:rPr>
        <w:t xml:space="preserve"> éventuelle opération de secours, </w:t>
      </w:r>
      <w:r w:rsidR="00CE7F96" w:rsidRPr="003D0ABF">
        <w:rPr>
          <w:lang w:val="fr-FR"/>
        </w:rPr>
        <w:t xml:space="preserve">et </w:t>
      </w:r>
      <w:r w:rsidRPr="003D0ABF">
        <w:rPr>
          <w:lang w:val="fr-FR"/>
        </w:rPr>
        <w:t>notamment</w:t>
      </w:r>
      <w:r w:rsidR="007809A3" w:rsidRPr="003D0ABF">
        <w:rPr>
          <w:lang w:val="fr-FR"/>
        </w:rPr>
        <w:t xml:space="preserve"> </w:t>
      </w:r>
      <w:r w:rsidR="0053618B" w:rsidRPr="003D0ABF">
        <w:rPr>
          <w:lang w:val="fr-FR"/>
        </w:rPr>
        <w:t>d’</w:t>
      </w:r>
      <w:r w:rsidR="007809A3" w:rsidRPr="003D0ABF">
        <w:rPr>
          <w:lang w:val="fr-FR"/>
        </w:rPr>
        <w:t>une opération</w:t>
      </w:r>
      <w:r w:rsidRPr="003D0ABF">
        <w:rPr>
          <w:lang w:val="fr-FR"/>
        </w:rPr>
        <w:t xml:space="preserve"> de transferts monétaires ? Réfléchissez aux opérations menées par le passé</w:t>
      </w:r>
      <w:r w:rsidR="007809A3" w:rsidRPr="003D0ABF">
        <w:rPr>
          <w:lang w:val="fr-FR"/>
        </w:rPr>
        <w:t xml:space="preserve"> et pensez </w:t>
      </w:r>
      <w:r w:rsidR="00F32E55" w:rsidRPr="003D0ABF">
        <w:rPr>
          <w:lang w:val="fr-FR"/>
        </w:rPr>
        <w:t xml:space="preserve">aux </w:t>
      </w:r>
      <w:r w:rsidRPr="003D0ABF">
        <w:rPr>
          <w:lang w:val="fr-FR"/>
        </w:rPr>
        <w:t xml:space="preserve">tensions sociales, à la sécurité, </w:t>
      </w:r>
      <w:r w:rsidR="0053618B" w:rsidRPr="003D0ABF">
        <w:rPr>
          <w:lang w:val="fr-FR"/>
        </w:rPr>
        <w:t>aux questions de genre</w:t>
      </w:r>
      <w:r w:rsidRPr="003D0ABF">
        <w:rPr>
          <w:lang w:val="fr-FR"/>
        </w:rPr>
        <w:t>, à la protection, aux personnes âgées, aux enfants et aux minorités.</w:t>
      </w:r>
    </w:p>
    <w:p w:rsidR="009875FE" w:rsidRPr="003D0ABF" w:rsidRDefault="009875FE" w:rsidP="009875FE">
      <w:pPr>
        <w:pStyle w:val="Bullet2"/>
        <w:rPr>
          <w:lang w:val="fr-FR"/>
        </w:rPr>
      </w:pPr>
      <w:r w:rsidRPr="003D0ABF">
        <w:rPr>
          <w:lang w:val="fr-FR"/>
        </w:rPr>
        <w:t xml:space="preserve">Quelles sont les lois applicables au niveau national en ce qui </w:t>
      </w:r>
      <w:r w:rsidR="007809A3" w:rsidRPr="003D0ABF">
        <w:rPr>
          <w:lang w:val="fr-FR"/>
        </w:rPr>
        <w:t>concerne la protection</w:t>
      </w:r>
      <w:r w:rsidRPr="003D0ABF">
        <w:rPr>
          <w:lang w:val="fr-FR"/>
        </w:rPr>
        <w:t xml:space="preserve"> des données personnelles</w:t>
      </w:r>
      <w:r w:rsidR="007809A3" w:rsidRPr="003D0ABF">
        <w:rPr>
          <w:lang w:val="fr-FR"/>
        </w:rPr>
        <w:t xml:space="preserve"> et la vie privée</w:t>
      </w:r>
      <w:r w:rsidRPr="003D0ABF">
        <w:rPr>
          <w:lang w:val="fr-FR"/>
        </w:rPr>
        <w:t> ?</w:t>
      </w:r>
    </w:p>
    <w:p w:rsidR="004857D1" w:rsidRPr="003D0ABF" w:rsidRDefault="003307D4" w:rsidP="007A6D01">
      <w:pPr>
        <w:pStyle w:val="Titre3"/>
        <w:rPr>
          <w:lang w:val="fr-FR"/>
        </w:rPr>
      </w:pPr>
      <w:r w:rsidRPr="003D0ABF">
        <w:rPr>
          <w:lang w:val="fr-FR"/>
        </w:rPr>
        <w:t>Stratégies et politiques en matière d’aide sociale</w:t>
      </w:r>
    </w:p>
    <w:p w:rsidR="00F32E55" w:rsidRPr="003D0ABF" w:rsidRDefault="00F32E55" w:rsidP="00F32E55">
      <w:pPr>
        <w:pStyle w:val="Bullet2"/>
        <w:rPr>
          <w:lang w:val="fr-FR"/>
        </w:rPr>
      </w:pPr>
      <w:r w:rsidRPr="003D0ABF">
        <w:rPr>
          <w:lang w:val="fr-FR"/>
        </w:rPr>
        <w:t>Quelles sont les stratégies et les politiques d’aide sociale mises en place par le gouvernement ?</w:t>
      </w:r>
    </w:p>
    <w:p w:rsidR="00F32E55" w:rsidRPr="003D0ABF" w:rsidRDefault="00F32E55" w:rsidP="003728C9">
      <w:pPr>
        <w:pStyle w:val="Bullet2"/>
        <w:rPr>
          <w:lang w:val="fr-FR"/>
        </w:rPr>
      </w:pPr>
      <w:r w:rsidRPr="003D0ABF">
        <w:rPr>
          <w:lang w:val="fr-FR"/>
        </w:rPr>
        <w:t xml:space="preserve">Qui sont les principaux acteurs </w:t>
      </w:r>
      <w:r w:rsidR="0053618B" w:rsidRPr="003D0ABF">
        <w:rPr>
          <w:lang w:val="fr-FR"/>
        </w:rPr>
        <w:t>concernés</w:t>
      </w:r>
      <w:r w:rsidRPr="003D0ABF">
        <w:rPr>
          <w:lang w:val="fr-FR"/>
        </w:rPr>
        <w:t xml:space="preserve"> (ministères, bureaux décentralisés, donateurs, </w:t>
      </w:r>
      <w:r w:rsidR="003728C9" w:rsidRPr="003D0ABF">
        <w:rPr>
          <w:lang w:val="fr-FR"/>
        </w:rPr>
        <w:t xml:space="preserve">institutions </w:t>
      </w:r>
      <w:r w:rsidRPr="003D0ABF">
        <w:rPr>
          <w:lang w:val="fr-FR"/>
        </w:rPr>
        <w:t>de l’ONU) ?</w:t>
      </w:r>
    </w:p>
    <w:p w:rsidR="00F32E55" w:rsidRPr="003D0ABF" w:rsidRDefault="00F32E55" w:rsidP="003728C9">
      <w:pPr>
        <w:pStyle w:val="Bullet2"/>
        <w:rPr>
          <w:lang w:val="fr-FR"/>
        </w:rPr>
      </w:pPr>
      <w:r w:rsidRPr="003D0ABF">
        <w:rPr>
          <w:lang w:val="fr-FR"/>
        </w:rPr>
        <w:t xml:space="preserve">Quels sont les mécanismes de coordination </w:t>
      </w:r>
      <w:r w:rsidR="003728C9" w:rsidRPr="003D0ABF">
        <w:rPr>
          <w:lang w:val="fr-FR"/>
        </w:rPr>
        <w:t>existants</w:t>
      </w:r>
      <w:r w:rsidRPr="003D0ABF">
        <w:rPr>
          <w:lang w:val="fr-FR"/>
        </w:rPr>
        <w:t> ?</w:t>
      </w:r>
    </w:p>
    <w:p w:rsidR="004857D1" w:rsidRPr="003D0ABF" w:rsidRDefault="003307D4" w:rsidP="007A6D01">
      <w:pPr>
        <w:pStyle w:val="Titre3"/>
        <w:rPr>
          <w:lang w:val="fr-FR"/>
        </w:rPr>
      </w:pPr>
      <w:r w:rsidRPr="003D0ABF">
        <w:rPr>
          <w:lang w:val="fr-FR"/>
        </w:rPr>
        <w:t>Programmes d’aide sociale</w:t>
      </w:r>
    </w:p>
    <w:p w:rsidR="00F32E55" w:rsidRPr="003D0ABF" w:rsidRDefault="001913D7" w:rsidP="000E47E0">
      <w:pPr>
        <w:pStyle w:val="Bullet2"/>
        <w:rPr>
          <w:lang w:val="fr-FR"/>
        </w:rPr>
      </w:pPr>
      <w:r w:rsidRPr="003D0ABF">
        <w:rPr>
          <w:lang w:val="fr-FR"/>
        </w:rPr>
        <w:t>Quels sont les programmes d’aide sociale existants ?</w:t>
      </w:r>
    </w:p>
    <w:p w:rsidR="001913D7" w:rsidRPr="003D0ABF" w:rsidRDefault="001913D7" w:rsidP="00396554">
      <w:pPr>
        <w:pStyle w:val="Bullet2"/>
        <w:rPr>
          <w:lang w:val="fr-FR"/>
        </w:rPr>
      </w:pPr>
      <w:r w:rsidRPr="003D0ABF">
        <w:rPr>
          <w:lang w:val="fr-FR"/>
        </w:rPr>
        <w:t>Qui est visé, quelles sont les prestations fournies et à quelle fréquence ?</w:t>
      </w:r>
    </w:p>
    <w:p w:rsidR="004857D1" w:rsidRPr="003D0ABF" w:rsidRDefault="001913D7" w:rsidP="000E47E0">
      <w:pPr>
        <w:pStyle w:val="Bullet2"/>
        <w:rPr>
          <w:lang w:val="fr-FR"/>
        </w:rPr>
      </w:pPr>
      <w:r w:rsidRPr="003D0ABF">
        <w:rPr>
          <w:lang w:val="fr-FR"/>
        </w:rPr>
        <w:t>Quels sont les systèmes d’identification, d’enregistrement, de distribution et de suivi existants ?</w:t>
      </w:r>
    </w:p>
    <w:p w:rsidR="004857D1" w:rsidRPr="003D0ABF" w:rsidRDefault="001913D7" w:rsidP="00396554">
      <w:pPr>
        <w:pStyle w:val="Bullet2"/>
        <w:rPr>
          <w:lang w:val="fr-FR"/>
        </w:rPr>
      </w:pPr>
      <w:r w:rsidRPr="003D0ABF">
        <w:rPr>
          <w:lang w:val="fr-FR"/>
        </w:rPr>
        <w:t xml:space="preserve">Quels sont les prestataires de services </w:t>
      </w:r>
      <w:r w:rsidR="00396554" w:rsidRPr="003D0ABF">
        <w:rPr>
          <w:lang w:val="fr-FR"/>
        </w:rPr>
        <w:t>associés</w:t>
      </w:r>
      <w:r w:rsidRPr="003D0ABF">
        <w:rPr>
          <w:lang w:val="fr-FR"/>
        </w:rPr>
        <w:t xml:space="preserve"> et les technologies utilisées ?</w:t>
      </w:r>
    </w:p>
    <w:p w:rsidR="004857D1" w:rsidRPr="003D0ABF" w:rsidRDefault="001913D7" w:rsidP="000E47E0">
      <w:pPr>
        <w:pStyle w:val="Bullet2"/>
        <w:rPr>
          <w:lang w:val="fr-FR"/>
        </w:rPr>
      </w:pPr>
      <w:r w:rsidRPr="003D0ABF">
        <w:rPr>
          <w:lang w:val="fr-FR"/>
        </w:rPr>
        <w:t xml:space="preserve">Quels sont les mécanismes utilisés pour communiquer avec les communautés et les ménages et </w:t>
      </w:r>
      <w:r w:rsidR="007809A3" w:rsidRPr="003D0ABF">
        <w:rPr>
          <w:lang w:val="fr-FR"/>
        </w:rPr>
        <w:t xml:space="preserve">pour </w:t>
      </w:r>
      <w:r w:rsidRPr="003D0ABF">
        <w:rPr>
          <w:lang w:val="fr-FR"/>
        </w:rPr>
        <w:t>leur rendre des comptes (notamment dans les régions densément/faiblement peuplées) ?</w:t>
      </w:r>
    </w:p>
    <w:p w:rsidR="001913D7" w:rsidRPr="003D0ABF" w:rsidRDefault="001913D7" w:rsidP="000E47E0">
      <w:pPr>
        <w:pStyle w:val="Bullet2"/>
        <w:rPr>
          <w:lang w:val="fr-FR"/>
        </w:rPr>
      </w:pPr>
      <w:r w:rsidRPr="003D0ABF">
        <w:rPr>
          <w:lang w:val="fr-FR"/>
        </w:rPr>
        <w:t>Existe-t-il des problématiques/préférences culturelles en ce qui concerne la communication et la redevabilité (dispositif</w:t>
      </w:r>
      <w:r w:rsidR="007809A3" w:rsidRPr="003D0ABF">
        <w:rPr>
          <w:lang w:val="fr-FR"/>
        </w:rPr>
        <w:t>s</w:t>
      </w:r>
      <w:r w:rsidRPr="003D0ABF">
        <w:rPr>
          <w:lang w:val="fr-FR"/>
        </w:rPr>
        <w:t xml:space="preserve"> de communication, langue, etc.)</w:t>
      </w:r>
      <w:r w:rsidR="00A264F1">
        <w:rPr>
          <w:lang w:val="fr-FR"/>
        </w:rPr>
        <w:t> ?</w:t>
      </w:r>
    </w:p>
    <w:p w:rsidR="004857D1" w:rsidRPr="003D0ABF" w:rsidRDefault="001913D7" w:rsidP="000E47E0">
      <w:pPr>
        <w:pStyle w:val="Bullet2"/>
        <w:rPr>
          <w:lang w:val="fr-FR"/>
        </w:rPr>
      </w:pPr>
      <w:r w:rsidRPr="003D0ABF">
        <w:rPr>
          <w:lang w:val="fr-FR"/>
        </w:rPr>
        <w:t>Est-il possible de développer les programmes existants pour faire face à un choc (envisagez les</w:t>
      </w:r>
      <w:r w:rsidR="007809A3" w:rsidRPr="003D0ABF">
        <w:rPr>
          <w:lang w:val="fr-FR"/>
        </w:rPr>
        <w:t xml:space="preserve"> différents</w:t>
      </w:r>
      <w:r w:rsidRPr="003D0ABF">
        <w:rPr>
          <w:lang w:val="fr-FR"/>
        </w:rPr>
        <w:t xml:space="preserve"> scénarios potentiels) ?</w:t>
      </w:r>
    </w:p>
    <w:p w:rsidR="007809A3" w:rsidRPr="003D0ABF" w:rsidRDefault="001913D7" w:rsidP="00B25FAA">
      <w:pPr>
        <w:pStyle w:val="Bullet2"/>
        <w:rPr>
          <w:lang w:val="fr-FR"/>
        </w:rPr>
      </w:pPr>
      <w:r w:rsidRPr="003D0ABF">
        <w:rPr>
          <w:lang w:val="fr-FR"/>
        </w:rPr>
        <w:lastRenderedPageBreak/>
        <w:t xml:space="preserve">Avez-vous des conseils sur la meilleure façon d’harmoniser </w:t>
      </w:r>
      <w:r w:rsidR="007809A3" w:rsidRPr="003D0ABF">
        <w:rPr>
          <w:lang w:val="fr-FR"/>
        </w:rPr>
        <w:t>les</w:t>
      </w:r>
      <w:r w:rsidRPr="003D0ABF">
        <w:rPr>
          <w:lang w:val="fr-FR"/>
        </w:rPr>
        <w:t xml:space="preserve"> opération</w:t>
      </w:r>
      <w:r w:rsidR="007809A3" w:rsidRPr="003D0ABF">
        <w:rPr>
          <w:lang w:val="fr-FR"/>
        </w:rPr>
        <w:t>s</w:t>
      </w:r>
      <w:r w:rsidRPr="003D0ABF">
        <w:rPr>
          <w:lang w:val="fr-FR"/>
        </w:rPr>
        <w:t xml:space="preserve"> de secours potentielle</w:t>
      </w:r>
      <w:r w:rsidR="007809A3" w:rsidRPr="003D0ABF">
        <w:rPr>
          <w:lang w:val="fr-FR"/>
        </w:rPr>
        <w:t>s</w:t>
      </w:r>
      <w:r w:rsidRPr="003D0ABF">
        <w:rPr>
          <w:lang w:val="fr-FR"/>
        </w:rPr>
        <w:t xml:space="preserve"> avec les programmes d’aide sociale existants ?</w:t>
      </w:r>
    </w:p>
    <w:p w:rsidR="007809A3" w:rsidRPr="003D0ABF" w:rsidRDefault="007809A3" w:rsidP="007809A3">
      <w:pPr>
        <w:pStyle w:val="Bullet2"/>
        <w:numPr>
          <w:ilvl w:val="0"/>
          <w:numId w:val="0"/>
        </w:numPr>
        <w:ind w:left="720"/>
        <w:rPr>
          <w:lang w:val="fr-FR"/>
        </w:rPr>
      </w:pPr>
    </w:p>
    <w:p w:rsidR="007809A3" w:rsidRPr="003D0ABF" w:rsidRDefault="007809A3" w:rsidP="007809A3">
      <w:pPr>
        <w:pStyle w:val="Bullet2"/>
        <w:numPr>
          <w:ilvl w:val="0"/>
          <w:numId w:val="0"/>
        </w:numPr>
        <w:rPr>
          <w:lang w:val="fr-FR"/>
        </w:rPr>
      </w:pPr>
    </w:p>
    <w:p w:rsidR="007809A3" w:rsidRPr="003D0ABF" w:rsidRDefault="007809A3" w:rsidP="007809A3">
      <w:pPr>
        <w:pStyle w:val="Titre2"/>
        <w:rPr>
          <w:lang w:val="fr-FR"/>
        </w:rPr>
      </w:pPr>
      <w:r w:rsidRPr="003D0ABF">
        <w:rPr>
          <w:lang w:val="fr-FR"/>
        </w:rPr>
        <w:t>Exemples de questions À poser au niveau de la communautÉ concernant les transferts monÉtaires</w:t>
      </w:r>
    </w:p>
    <w:p w:rsidR="004332AC" w:rsidRPr="003D0ABF" w:rsidRDefault="004332AC" w:rsidP="00752B63">
      <w:pPr>
        <w:rPr>
          <w:lang w:val="fr-FR"/>
        </w:rPr>
      </w:pPr>
      <w:r w:rsidRPr="003D0ABF">
        <w:rPr>
          <w:lang w:val="fr-FR"/>
        </w:rPr>
        <w:t xml:space="preserve">Vous trouverez ci-dessous une liste de questions </w:t>
      </w:r>
      <w:r w:rsidR="00D30CB6" w:rsidRPr="003D0ABF">
        <w:rPr>
          <w:lang w:val="fr-FR"/>
        </w:rPr>
        <w:t>qui vous aideront</w:t>
      </w:r>
      <w:r w:rsidRPr="003D0ABF">
        <w:rPr>
          <w:lang w:val="fr-FR"/>
        </w:rPr>
        <w:t xml:space="preserve"> à collecter des informations </w:t>
      </w:r>
      <w:r w:rsidR="00D30CB6" w:rsidRPr="003D0ABF">
        <w:rPr>
          <w:lang w:val="fr-FR"/>
        </w:rPr>
        <w:t>sur les</w:t>
      </w:r>
      <w:r w:rsidRPr="003D0ABF">
        <w:rPr>
          <w:lang w:val="fr-FR"/>
        </w:rPr>
        <w:t xml:space="preserve"> transferts monétaires lors des discussions de groupe et des entretiens avec les interlocuteurs clés au niveau communautaire. Vous </w:t>
      </w:r>
      <w:r w:rsidR="00752B63" w:rsidRPr="003D0ABF">
        <w:rPr>
          <w:lang w:val="fr-FR"/>
        </w:rPr>
        <w:t>pouvez</w:t>
      </w:r>
      <w:r w:rsidRPr="003D0ABF">
        <w:rPr>
          <w:lang w:val="fr-FR"/>
        </w:rPr>
        <w:t xml:space="preserve"> sélectionner les questions qui sont perti</w:t>
      </w:r>
      <w:r w:rsidR="00752B63" w:rsidRPr="003D0ABF">
        <w:rPr>
          <w:lang w:val="fr-FR"/>
        </w:rPr>
        <w:t>nentes pour votre contexte,</w:t>
      </w:r>
      <w:r w:rsidRPr="003D0ABF">
        <w:rPr>
          <w:lang w:val="fr-FR"/>
        </w:rPr>
        <w:t xml:space="preserve"> les adapter </w:t>
      </w:r>
      <w:r w:rsidR="00752B63" w:rsidRPr="003D0ABF">
        <w:rPr>
          <w:lang w:val="fr-FR"/>
        </w:rPr>
        <w:t>et</w:t>
      </w:r>
      <w:r w:rsidRPr="003D0ABF">
        <w:rPr>
          <w:lang w:val="fr-FR"/>
        </w:rPr>
        <w:t xml:space="preserve"> les intégrer à vos questionnaires de référence.</w:t>
      </w:r>
    </w:p>
    <w:p w:rsidR="004332AC" w:rsidRPr="003D0ABF" w:rsidRDefault="004332AC" w:rsidP="00122206">
      <w:pPr>
        <w:pStyle w:val="Titre3"/>
        <w:rPr>
          <w:lang w:val="fr-FR"/>
        </w:rPr>
      </w:pPr>
      <w:r w:rsidRPr="003D0ABF">
        <w:rPr>
          <w:lang w:val="fr-FR"/>
        </w:rPr>
        <w:t xml:space="preserve">Accès </w:t>
      </w:r>
      <w:r w:rsidR="00122206" w:rsidRPr="003D0ABF">
        <w:rPr>
          <w:lang w:val="fr-FR"/>
        </w:rPr>
        <w:t xml:space="preserve">à l’argent </w:t>
      </w:r>
      <w:r w:rsidRPr="003D0ABF">
        <w:rPr>
          <w:lang w:val="fr-FR"/>
        </w:rPr>
        <w:t xml:space="preserve">et décisions </w:t>
      </w:r>
      <w:r w:rsidR="00122206" w:rsidRPr="003D0ABF">
        <w:rPr>
          <w:lang w:val="fr-FR"/>
        </w:rPr>
        <w:t>le concernant</w:t>
      </w:r>
    </w:p>
    <w:p w:rsidR="004332AC" w:rsidRPr="003D0ABF" w:rsidRDefault="004332AC" w:rsidP="00122206">
      <w:pPr>
        <w:rPr>
          <w:lang w:val="fr-FR"/>
        </w:rPr>
      </w:pPr>
      <w:r w:rsidRPr="003D0ABF">
        <w:rPr>
          <w:lang w:val="fr-FR"/>
        </w:rPr>
        <w:t>L’objectif de cette section est de comprendre quels sont les</w:t>
      </w:r>
      <w:r w:rsidR="00122206" w:rsidRPr="003D0ABF">
        <w:rPr>
          <w:lang w:val="fr-FR"/>
        </w:rPr>
        <w:t xml:space="preserve"> problèmes rencontrés par les communautés et les ménages en ce qui concerne l’accès à l’argent</w:t>
      </w:r>
      <w:r w:rsidR="008768CA" w:rsidRPr="003D0ABF">
        <w:rPr>
          <w:lang w:val="fr-FR"/>
        </w:rPr>
        <w:t xml:space="preserve"> et</w:t>
      </w:r>
      <w:r w:rsidR="00122206" w:rsidRPr="003D0ABF">
        <w:rPr>
          <w:lang w:val="fr-FR"/>
        </w:rPr>
        <w:t xml:space="preserve"> les décisions le concernant</w:t>
      </w:r>
      <w:r w:rsidR="008768CA" w:rsidRPr="003D0ABF">
        <w:rPr>
          <w:lang w:val="fr-FR"/>
        </w:rPr>
        <w:t>.</w:t>
      </w:r>
      <w:r w:rsidR="00A04CB1" w:rsidRPr="003D0ABF">
        <w:rPr>
          <w:lang w:val="fr-FR"/>
        </w:rPr>
        <w:t xml:space="preserve"> </w:t>
      </w:r>
    </w:p>
    <w:p w:rsidR="008768CA" w:rsidRPr="003D0ABF" w:rsidRDefault="008768CA" w:rsidP="00122206">
      <w:pPr>
        <w:pStyle w:val="Bullet2"/>
        <w:rPr>
          <w:b/>
          <w:lang w:val="fr-FR"/>
        </w:rPr>
      </w:pPr>
      <w:r w:rsidRPr="003D0ABF">
        <w:rPr>
          <w:b/>
          <w:lang w:val="fr-FR"/>
        </w:rPr>
        <w:t xml:space="preserve">Les membres de la communauté </w:t>
      </w:r>
      <w:r w:rsidR="00D30CB6" w:rsidRPr="003D0ABF">
        <w:rPr>
          <w:b/>
          <w:lang w:val="fr-FR"/>
        </w:rPr>
        <w:t>peuvent-ils</w:t>
      </w:r>
      <w:r w:rsidR="00122206" w:rsidRPr="003D0ABF">
        <w:rPr>
          <w:b/>
          <w:lang w:val="fr-FR"/>
        </w:rPr>
        <w:t xml:space="preserve"> normalement</w:t>
      </w:r>
      <w:r w:rsidR="00D30CB6" w:rsidRPr="003D0ABF">
        <w:rPr>
          <w:b/>
          <w:lang w:val="fr-FR"/>
        </w:rPr>
        <w:t xml:space="preserve"> tous avoir</w:t>
      </w:r>
      <w:r w:rsidRPr="003D0ABF">
        <w:rPr>
          <w:b/>
          <w:lang w:val="fr-FR"/>
        </w:rPr>
        <w:t xml:space="preserve"> accès </w:t>
      </w:r>
      <w:r w:rsidR="00122206" w:rsidRPr="003D0ABF">
        <w:rPr>
          <w:b/>
          <w:lang w:val="fr-FR"/>
        </w:rPr>
        <w:t>à l’argent</w:t>
      </w:r>
      <w:r w:rsidRPr="003D0ABF">
        <w:rPr>
          <w:b/>
          <w:lang w:val="fr-FR"/>
        </w:rPr>
        <w:t xml:space="preserve"> ? </w:t>
      </w:r>
    </w:p>
    <w:p w:rsidR="00222277" w:rsidRPr="003D0ABF" w:rsidRDefault="00122206" w:rsidP="00122206">
      <w:pPr>
        <w:pStyle w:val="Bullet2"/>
        <w:rPr>
          <w:b/>
          <w:lang w:val="fr-FR"/>
        </w:rPr>
      </w:pPr>
      <w:r w:rsidRPr="003D0ABF">
        <w:rPr>
          <w:b/>
          <w:lang w:val="fr-FR"/>
        </w:rPr>
        <w:t>Les différents groupes communautaires ont-ils tous la même possibilité d’accès</w:t>
      </w:r>
      <w:r w:rsidR="008768CA" w:rsidRPr="003D0ABF">
        <w:rPr>
          <w:b/>
          <w:lang w:val="fr-FR"/>
        </w:rPr>
        <w:t xml:space="preserve"> </w:t>
      </w:r>
      <w:r w:rsidRPr="003D0ABF">
        <w:rPr>
          <w:b/>
          <w:lang w:val="fr-FR"/>
        </w:rPr>
        <w:t>à l’argent</w:t>
      </w:r>
      <w:r w:rsidR="008768CA" w:rsidRPr="003D0ABF">
        <w:rPr>
          <w:b/>
          <w:lang w:val="fr-FR"/>
        </w:rPr>
        <w:t> ?</w:t>
      </w:r>
    </w:p>
    <w:p w:rsidR="00222277" w:rsidRPr="003D0ABF" w:rsidRDefault="00D30CB6" w:rsidP="00122206">
      <w:pPr>
        <w:pStyle w:val="Bullet2"/>
        <w:numPr>
          <w:ilvl w:val="0"/>
          <w:numId w:val="0"/>
        </w:numPr>
        <w:ind w:left="720"/>
        <w:jc w:val="left"/>
        <w:rPr>
          <w:lang w:val="fr-FR"/>
        </w:rPr>
      </w:pPr>
      <w:r w:rsidRPr="003D0ABF">
        <w:rPr>
          <w:i/>
          <w:lang w:val="fr-FR"/>
        </w:rPr>
        <w:t xml:space="preserve">Analysez </w:t>
      </w:r>
      <w:r w:rsidR="00122206" w:rsidRPr="003D0ABF">
        <w:rPr>
          <w:i/>
          <w:lang w:val="fr-FR"/>
        </w:rPr>
        <w:t xml:space="preserve">les différences qui existent selon le </w:t>
      </w:r>
      <w:r w:rsidRPr="003D0ABF">
        <w:rPr>
          <w:i/>
          <w:lang w:val="fr-FR"/>
        </w:rPr>
        <w:t xml:space="preserve">sexe, l’âge, </w:t>
      </w:r>
      <w:r w:rsidR="00122206" w:rsidRPr="003D0ABF">
        <w:rPr>
          <w:i/>
          <w:lang w:val="fr-FR"/>
        </w:rPr>
        <w:t xml:space="preserve">le </w:t>
      </w:r>
      <w:r w:rsidRPr="003D0ABF">
        <w:rPr>
          <w:i/>
          <w:lang w:val="fr-FR"/>
        </w:rPr>
        <w:t xml:space="preserve">niveau d’instruction, </w:t>
      </w:r>
      <w:r w:rsidR="00122206" w:rsidRPr="003D0ABF">
        <w:rPr>
          <w:i/>
          <w:lang w:val="fr-FR"/>
        </w:rPr>
        <w:t xml:space="preserve">le niveau de richesse, </w:t>
      </w:r>
      <w:r w:rsidR="003D59F3" w:rsidRPr="003D0ABF">
        <w:rPr>
          <w:i/>
          <w:lang w:val="fr-FR"/>
        </w:rPr>
        <w:t xml:space="preserve">l’appartenance ethnique, etc. </w:t>
      </w:r>
    </w:p>
    <w:p w:rsidR="003D59F3" w:rsidRPr="003D0ABF" w:rsidRDefault="003D59F3" w:rsidP="00122206">
      <w:pPr>
        <w:pStyle w:val="Bullet2"/>
        <w:rPr>
          <w:b/>
          <w:lang w:val="fr-FR"/>
        </w:rPr>
      </w:pPr>
      <w:r w:rsidRPr="003D0ABF">
        <w:rPr>
          <w:b/>
          <w:lang w:val="fr-FR"/>
        </w:rPr>
        <w:t>Qui prend générale</w:t>
      </w:r>
      <w:r w:rsidR="00122206" w:rsidRPr="003D0ABF">
        <w:rPr>
          <w:b/>
          <w:lang w:val="fr-FR"/>
        </w:rPr>
        <w:t>ment</w:t>
      </w:r>
      <w:r w:rsidRPr="003D0ABF">
        <w:rPr>
          <w:b/>
          <w:lang w:val="fr-FR"/>
        </w:rPr>
        <w:t xml:space="preserve"> les décisions </w:t>
      </w:r>
      <w:r w:rsidR="00D30CB6" w:rsidRPr="003D0ABF">
        <w:rPr>
          <w:b/>
          <w:lang w:val="fr-FR"/>
        </w:rPr>
        <w:t xml:space="preserve">relatives à </w:t>
      </w:r>
      <w:r w:rsidRPr="003D0ABF">
        <w:rPr>
          <w:b/>
          <w:lang w:val="fr-FR"/>
        </w:rPr>
        <w:t xml:space="preserve">l’utilisation </w:t>
      </w:r>
      <w:r w:rsidR="00122206" w:rsidRPr="003D0ABF">
        <w:rPr>
          <w:b/>
          <w:lang w:val="fr-FR"/>
        </w:rPr>
        <w:t>de l’argent</w:t>
      </w:r>
      <w:r w:rsidRPr="003D0ABF">
        <w:rPr>
          <w:b/>
          <w:lang w:val="fr-FR"/>
        </w:rPr>
        <w:t xml:space="preserve"> au sein des ménages ?</w:t>
      </w:r>
    </w:p>
    <w:p w:rsidR="00222277" w:rsidRPr="003D0ABF" w:rsidRDefault="00D30CB6" w:rsidP="00122206">
      <w:pPr>
        <w:pStyle w:val="Titre3"/>
        <w:rPr>
          <w:lang w:val="fr-FR"/>
        </w:rPr>
      </w:pPr>
      <w:r w:rsidRPr="003D0ABF">
        <w:rPr>
          <w:lang w:val="fr-FR"/>
        </w:rPr>
        <w:t xml:space="preserve">Mécanismes d’accès </w:t>
      </w:r>
      <w:r w:rsidR="00122206" w:rsidRPr="003D0ABF">
        <w:rPr>
          <w:lang w:val="fr-FR"/>
        </w:rPr>
        <w:t>à l’argent</w:t>
      </w:r>
    </w:p>
    <w:p w:rsidR="003D59F3" w:rsidRPr="003D0ABF" w:rsidRDefault="003D59F3" w:rsidP="00ED3BF2">
      <w:pPr>
        <w:rPr>
          <w:lang w:val="fr-FR"/>
        </w:rPr>
      </w:pPr>
      <w:r w:rsidRPr="003D0ABF">
        <w:rPr>
          <w:lang w:val="fr-FR"/>
        </w:rPr>
        <w:t xml:space="preserve">L’objectif de cette section est de recenser et de classer les mécanismes formels et informels les plus utilisés par la communauté pour accéder </w:t>
      </w:r>
      <w:r w:rsidR="00ED3BF2" w:rsidRPr="003D0ABF">
        <w:rPr>
          <w:lang w:val="fr-FR"/>
        </w:rPr>
        <w:t>à l’argent</w:t>
      </w:r>
      <w:r w:rsidRPr="003D0ABF">
        <w:rPr>
          <w:lang w:val="fr-FR"/>
        </w:rPr>
        <w:t>. Il s’agit de la première étape p</w:t>
      </w:r>
      <w:r w:rsidR="00D30CB6" w:rsidRPr="003D0ABF">
        <w:rPr>
          <w:lang w:val="fr-FR"/>
        </w:rPr>
        <w:t>ermettant</w:t>
      </w:r>
      <w:r w:rsidRPr="003D0ABF">
        <w:rPr>
          <w:lang w:val="fr-FR"/>
        </w:rPr>
        <w:t xml:space="preserve"> </w:t>
      </w:r>
      <w:r w:rsidR="00D30CB6" w:rsidRPr="003D0ABF">
        <w:rPr>
          <w:lang w:val="fr-FR"/>
        </w:rPr>
        <w:t>d’</w:t>
      </w:r>
      <w:r w:rsidRPr="003D0ABF">
        <w:rPr>
          <w:lang w:val="fr-FR"/>
        </w:rPr>
        <w:t>identifier les prestataires de services de</w:t>
      </w:r>
      <w:r w:rsidR="00D30CB6" w:rsidRPr="003D0ABF">
        <w:rPr>
          <w:lang w:val="fr-FR"/>
        </w:rPr>
        <w:t xml:space="preserve"> transferts monétaires qui devront</w:t>
      </w:r>
      <w:r w:rsidRPr="003D0ABF">
        <w:rPr>
          <w:lang w:val="fr-FR"/>
        </w:rPr>
        <w:t xml:space="preserve"> faire l’objet d’un examen plus approfondi. </w:t>
      </w:r>
    </w:p>
    <w:p w:rsidR="003D59F3" w:rsidRPr="003D0ABF" w:rsidRDefault="003D59F3" w:rsidP="00ED3BF2">
      <w:pPr>
        <w:pStyle w:val="Bullet2"/>
        <w:rPr>
          <w:i/>
          <w:lang w:val="fr-FR"/>
        </w:rPr>
      </w:pPr>
      <w:r w:rsidRPr="003D0ABF">
        <w:rPr>
          <w:b/>
          <w:lang w:val="fr-FR"/>
        </w:rPr>
        <w:t xml:space="preserve">Quels sont les mécanismes les plus utilisés par les membres de la communauté pour accéder </w:t>
      </w:r>
      <w:r w:rsidR="00ED3BF2" w:rsidRPr="003D0ABF">
        <w:rPr>
          <w:b/>
          <w:lang w:val="fr-FR"/>
        </w:rPr>
        <w:t>à l’argent</w:t>
      </w:r>
      <w:r w:rsidRPr="003D0ABF">
        <w:rPr>
          <w:b/>
          <w:lang w:val="fr-FR"/>
        </w:rPr>
        <w:t xml:space="preserve"> ? </w:t>
      </w:r>
      <w:r w:rsidR="00197FF3" w:rsidRPr="003D0ABF">
        <w:rPr>
          <w:i/>
          <w:lang w:val="fr-FR"/>
        </w:rPr>
        <w:t>Coopératives, caisses</w:t>
      </w:r>
      <w:r w:rsidRPr="003D0ABF">
        <w:rPr>
          <w:i/>
          <w:lang w:val="fr-FR"/>
        </w:rPr>
        <w:t xml:space="preserve"> d’</w:t>
      </w:r>
      <w:r w:rsidR="00197FF3" w:rsidRPr="003D0ABF">
        <w:rPr>
          <w:i/>
          <w:lang w:val="fr-FR"/>
        </w:rPr>
        <w:t>épargne, magasins locaux, téléphones mobiles, comptes bancaires, cartes bancaires, organismes de transfert de fonds, bureaux de poste, etc.</w:t>
      </w:r>
    </w:p>
    <w:p w:rsidR="00EF7AF2" w:rsidRPr="003D0ABF" w:rsidRDefault="00D30CB6" w:rsidP="00197FF3">
      <w:pPr>
        <w:pStyle w:val="Bullet2"/>
        <w:rPr>
          <w:b/>
          <w:lang w:val="fr-FR"/>
        </w:rPr>
      </w:pPr>
      <w:r w:rsidRPr="003D0ABF">
        <w:rPr>
          <w:b/>
          <w:lang w:val="fr-FR"/>
        </w:rPr>
        <w:t>Classez</w:t>
      </w:r>
      <w:r w:rsidR="00197FF3" w:rsidRPr="003D0ABF">
        <w:rPr>
          <w:b/>
          <w:lang w:val="fr-FR"/>
        </w:rPr>
        <w:t xml:space="preserve"> les mécanismes les plus </w:t>
      </w:r>
      <w:r w:rsidRPr="003D0ABF">
        <w:rPr>
          <w:b/>
          <w:lang w:val="fr-FR"/>
        </w:rPr>
        <w:t>utilisés</w:t>
      </w:r>
      <w:r w:rsidR="00197FF3" w:rsidRPr="003D0ABF">
        <w:rPr>
          <w:b/>
          <w:lang w:val="fr-FR"/>
        </w:rPr>
        <w:t xml:space="preserve"> en fonction de leur popularité parmi les groupes vulnérables, et, si possible, indiquez</w:t>
      </w:r>
      <w:r w:rsidR="00AE2A2B" w:rsidRPr="003D0ABF">
        <w:rPr>
          <w:b/>
          <w:lang w:val="fr-FR"/>
        </w:rPr>
        <w:t xml:space="preserve"> le pourcentage</w:t>
      </w:r>
      <w:r w:rsidR="00197FF3" w:rsidRPr="003D0ABF">
        <w:rPr>
          <w:b/>
          <w:lang w:val="fr-FR"/>
        </w:rPr>
        <w:t xml:space="preserve"> d’individus utilisant chaque mécanisme.</w:t>
      </w:r>
    </w:p>
    <w:tbl>
      <w:tblPr>
        <w:tblStyle w:val="Grilledutableau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7"/>
        <w:gridCol w:w="2077"/>
        <w:gridCol w:w="2980"/>
        <w:gridCol w:w="3458"/>
      </w:tblGrid>
      <w:tr w:rsidR="000E47E0" w:rsidRPr="00243052" w:rsidTr="008F12F1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C281E"/>
            <w:vAlign w:val="center"/>
          </w:tcPr>
          <w:p w:rsidR="00EF7AF2" w:rsidRPr="003D0ABF" w:rsidRDefault="00B749BE" w:rsidP="00B749BE">
            <w:pPr>
              <w:spacing w:before="120"/>
              <w:rPr>
                <w:b/>
                <w:color w:val="FFFFFF" w:themeColor="background1"/>
                <w:lang w:val="fr-FR"/>
              </w:rPr>
            </w:pPr>
            <w:r w:rsidRPr="003D0ABF">
              <w:rPr>
                <w:b/>
                <w:color w:val="FFFFFF" w:themeColor="background1"/>
                <w:lang w:val="fr-FR"/>
              </w:rPr>
              <w:t>Classement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shd w:val="clear" w:color="auto" w:fill="DC281E"/>
            <w:vAlign w:val="center"/>
          </w:tcPr>
          <w:p w:rsidR="00EF7AF2" w:rsidRPr="003D0ABF" w:rsidRDefault="004332AC" w:rsidP="00647987">
            <w:pPr>
              <w:spacing w:before="120"/>
              <w:jc w:val="center"/>
              <w:rPr>
                <w:b/>
                <w:color w:val="FFFFFF" w:themeColor="background1"/>
                <w:lang w:val="fr-FR"/>
              </w:rPr>
            </w:pPr>
            <w:r w:rsidRPr="003D0ABF">
              <w:rPr>
                <w:b/>
                <w:color w:val="FFFFFF" w:themeColor="background1"/>
                <w:lang w:val="fr-FR"/>
              </w:rPr>
              <w:t>Mé</w:t>
            </w:r>
            <w:r w:rsidR="00EF7AF2" w:rsidRPr="003D0ABF">
              <w:rPr>
                <w:b/>
                <w:color w:val="FFFFFF" w:themeColor="background1"/>
                <w:lang w:val="fr-FR"/>
              </w:rPr>
              <w:t>c</w:t>
            </w:r>
            <w:r w:rsidRPr="003D0ABF">
              <w:rPr>
                <w:b/>
                <w:color w:val="FFFFFF" w:themeColor="background1"/>
                <w:lang w:val="fr-FR"/>
              </w:rPr>
              <w:t>anisme</w:t>
            </w:r>
          </w:p>
        </w:tc>
        <w:tc>
          <w:tcPr>
            <w:tcW w:w="1600" w:type="pct"/>
            <w:tcBorders>
              <w:bottom w:val="single" w:sz="4" w:space="0" w:color="auto"/>
            </w:tcBorders>
            <w:shd w:val="clear" w:color="auto" w:fill="DC281E"/>
            <w:vAlign w:val="center"/>
          </w:tcPr>
          <w:p w:rsidR="00EF7AF2" w:rsidRPr="003D0ABF" w:rsidRDefault="004332AC" w:rsidP="00647987">
            <w:pPr>
              <w:spacing w:before="120"/>
              <w:jc w:val="center"/>
              <w:rPr>
                <w:b/>
                <w:color w:val="FFFFFF" w:themeColor="background1"/>
                <w:lang w:val="fr-FR"/>
              </w:rPr>
            </w:pPr>
            <w:r w:rsidRPr="003D0ABF">
              <w:rPr>
                <w:b/>
                <w:color w:val="FFFFFF" w:themeColor="background1"/>
                <w:lang w:val="fr-FR"/>
              </w:rPr>
              <w:t>Nom du prestataire de services</w:t>
            </w:r>
          </w:p>
        </w:tc>
        <w:tc>
          <w:tcPr>
            <w:tcW w:w="1845" w:type="pct"/>
            <w:tcBorders>
              <w:bottom w:val="single" w:sz="4" w:space="0" w:color="auto"/>
            </w:tcBorders>
            <w:shd w:val="clear" w:color="auto" w:fill="DC281E"/>
            <w:vAlign w:val="center"/>
          </w:tcPr>
          <w:p w:rsidR="00EF7AF2" w:rsidRPr="003D0ABF" w:rsidRDefault="00AE2A2B" w:rsidP="00AE2A2B">
            <w:pPr>
              <w:spacing w:before="120"/>
              <w:jc w:val="center"/>
              <w:rPr>
                <w:b/>
                <w:color w:val="FFFFFF" w:themeColor="background1"/>
                <w:lang w:val="fr-FR"/>
              </w:rPr>
            </w:pPr>
            <w:r w:rsidRPr="003D0ABF">
              <w:rPr>
                <w:b/>
                <w:color w:val="FFFFFF" w:themeColor="background1"/>
                <w:lang w:val="fr-FR"/>
              </w:rPr>
              <w:t>Pourcentage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 </w:t>
            </w:r>
            <w:r w:rsidR="00197FF3" w:rsidRPr="003D0ABF">
              <w:rPr>
                <w:b/>
                <w:color w:val="FFFFFF" w:themeColor="background1"/>
                <w:lang w:val="fr-FR"/>
              </w:rPr>
              <w:t>d’</w:t>
            </w:r>
            <w:r w:rsidR="004332AC" w:rsidRPr="003D0ABF">
              <w:rPr>
                <w:b/>
                <w:color w:val="FFFFFF" w:themeColor="background1"/>
                <w:lang w:val="fr-FR"/>
              </w:rPr>
              <w:t>individus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 </w:t>
            </w:r>
            <w:r w:rsidR="004332AC" w:rsidRPr="003D0ABF">
              <w:rPr>
                <w:b/>
                <w:color w:val="FFFFFF" w:themeColor="background1"/>
                <w:lang w:val="fr-FR"/>
              </w:rPr>
              <w:t>utilisant ce méc</w:t>
            </w:r>
            <w:r w:rsidR="00EF7AF2" w:rsidRPr="003D0ABF">
              <w:rPr>
                <w:b/>
                <w:color w:val="FFFFFF" w:themeColor="background1"/>
                <w:lang w:val="fr-FR"/>
              </w:rPr>
              <w:t>anism</w:t>
            </w:r>
            <w:r w:rsidR="004332AC" w:rsidRPr="003D0ABF">
              <w:rPr>
                <w:b/>
                <w:color w:val="FFFFFF" w:themeColor="background1"/>
                <w:lang w:val="fr-FR"/>
              </w:rPr>
              <w:t>e :</w:t>
            </w:r>
            <w:r w:rsidR="003667D2" w:rsidRPr="003D0ABF">
              <w:rPr>
                <w:b/>
                <w:color w:val="FFFFFF" w:themeColor="background1"/>
                <w:lang w:val="fr-FR"/>
              </w:rPr>
              <w:t xml:space="preserve"> </w:t>
            </w:r>
            <w:r w:rsidR="004332AC" w:rsidRPr="003D0ABF">
              <w:rPr>
                <w:b/>
                <w:color w:val="FFFFFF" w:themeColor="background1"/>
                <w:lang w:val="fr-FR"/>
              </w:rPr>
              <w:t>tous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 (100</w:t>
            </w:r>
            <w:r w:rsidR="0033681D" w:rsidRPr="003D0ABF">
              <w:rPr>
                <w:b/>
                <w:color w:val="FFFFFF" w:themeColor="background1"/>
                <w:lang w:val="fr-FR"/>
              </w:rPr>
              <w:t> 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%), </w:t>
            </w:r>
            <w:r w:rsidR="004332AC" w:rsidRPr="003D0ABF">
              <w:rPr>
                <w:b/>
                <w:color w:val="FFFFFF" w:themeColor="background1"/>
                <w:lang w:val="fr-FR"/>
              </w:rPr>
              <w:t>beaucoup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 (75</w:t>
            </w:r>
            <w:r w:rsidR="0033681D" w:rsidRPr="003D0ABF">
              <w:rPr>
                <w:b/>
                <w:color w:val="FFFFFF" w:themeColor="background1"/>
                <w:lang w:val="fr-FR"/>
              </w:rPr>
              <w:t> 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%), </w:t>
            </w:r>
            <w:r w:rsidR="004332AC" w:rsidRPr="003D0ABF">
              <w:rPr>
                <w:b/>
                <w:color w:val="FFFFFF" w:themeColor="background1"/>
                <w:lang w:val="fr-FR"/>
              </w:rPr>
              <w:t>la moitié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 (50</w:t>
            </w:r>
            <w:r w:rsidR="0033681D" w:rsidRPr="003D0ABF">
              <w:rPr>
                <w:b/>
                <w:color w:val="FFFFFF" w:themeColor="background1"/>
                <w:lang w:val="fr-FR"/>
              </w:rPr>
              <w:t> 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%), </w:t>
            </w:r>
            <w:r w:rsidR="004332AC" w:rsidRPr="003D0ABF">
              <w:rPr>
                <w:b/>
                <w:color w:val="FFFFFF" w:themeColor="background1"/>
                <w:lang w:val="fr-FR"/>
              </w:rPr>
              <w:t>peu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 (25</w:t>
            </w:r>
            <w:r w:rsidR="0033681D" w:rsidRPr="003D0ABF">
              <w:rPr>
                <w:b/>
                <w:color w:val="FFFFFF" w:themeColor="background1"/>
                <w:lang w:val="fr-FR"/>
              </w:rPr>
              <w:t> 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%), </w:t>
            </w:r>
            <w:r w:rsidR="008F12F1" w:rsidRPr="003D0ABF">
              <w:rPr>
                <w:b/>
                <w:color w:val="FFFFFF" w:themeColor="background1"/>
                <w:lang w:val="fr-FR"/>
              </w:rPr>
              <w:br/>
            </w:r>
            <w:r w:rsidR="004332AC" w:rsidRPr="003D0ABF">
              <w:rPr>
                <w:b/>
                <w:color w:val="FFFFFF" w:themeColor="background1"/>
                <w:lang w:val="fr-FR"/>
              </w:rPr>
              <w:t>aucun</w:t>
            </w:r>
            <w:r w:rsidR="00EF7AF2" w:rsidRPr="003D0ABF">
              <w:rPr>
                <w:b/>
                <w:color w:val="FFFFFF" w:themeColor="background1"/>
                <w:lang w:val="fr-FR"/>
              </w:rPr>
              <w:t xml:space="preserve"> (0</w:t>
            </w:r>
            <w:r w:rsidR="0033681D" w:rsidRPr="003D0ABF">
              <w:rPr>
                <w:b/>
                <w:color w:val="FFFFFF" w:themeColor="background1"/>
                <w:lang w:val="fr-FR"/>
              </w:rPr>
              <w:t> </w:t>
            </w:r>
            <w:r w:rsidR="00EF7AF2" w:rsidRPr="003D0ABF">
              <w:rPr>
                <w:b/>
                <w:color w:val="FFFFFF" w:themeColor="background1"/>
                <w:lang w:val="fr-FR"/>
              </w:rPr>
              <w:t>%)</w:t>
            </w:r>
          </w:p>
        </w:tc>
      </w:tr>
      <w:tr w:rsidR="00EF7AF2" w:rsidRPr="003D0ABF" w:rsidTr="008F12F1">
        <w:trPr>
          <w:cantSplit/>
          <w:trHeight w:val="148"/>
        </w:trPr>
        <w:tc>
          <w:tcPr>
            <w:tcW w:w="418" w:type="pct"/>
            <w:shd w:val="clear" w:color="auto" w:fill="A6A6A6"/>
          </w:tcPr>
          <w:p w:rsidR="00EF7AF2" w:rsidRPr="003D0ABF" w:rsidRDefault="00EF7AF2" w:rsidP="00CD4487">
            <w:pPr>
              <w:spacing w:before="60"/>
              <w:jc w:val="center"/>
              <w:rPr>
                <w:lang w:val="fr-FR"/>
              </w:rPr>
            </w:pPr>
            <w:r w:rsidRPr="003D0ABF">
              <w:rPr>
                <w:lang w:val="fr-FR"/>
              </w:rPr>
              <w:t>1</w:t>
            </w:r>
          </w:p>
        </w:tc>
        <w:tc>
          <w:tcPr>
            <w:tcW w:w="1137" w:type="pct"/>
            <w:shd w:val="clear" w:color="auto" w:fill="E6E6E6"/>
          </w:tcPr>
          <w:p w:rsidR="00EF7AF2" w:rsidRPr="003D0ABF" w:rsidRDefault="00EF7AF2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600" w:type="pct"/>
            <w:shd w:val="clear" w:color="auto" w:fill="F3F3F3"/>
          </w:tcPr>
          <w:p w:rsidR="00EF7AF2" w:rsidRPr="003D0ABF" w:rsidRDefault="00EF7AF2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845" w:type="pct"/>
            <w:shd w:val="clear" w:color="auto" w:fill="F3F3F3"/>
          </w:tcPr>
          <w:p w:rsidR="00EF7AF2" w:rsidRPr="003D0ABF" w:rsidRDefault="00EF7AF2" w:rsidP="007973D7">
            <w:pPr>
              <w:spacing w:before="60"/>
              <w:rPr>
                <w:lang w:val="fr-FR"/>
              </w:rPr>
            </w:pPr>
          </w:p>
        </w:tc>
      </w:tr>
      <w:tr w:rsidR="00EF7AF2" w:rsidRPr="003D0ABF" w:rsidTr="008F12F1">
        <w:trPr>
          <w:cantSplit/>
        </w:trPr>
        <w:tc>
          <w:tcPr>
            <w:tcW w:w="418" w:type="pct"/>
            <w:shd w:val="clear" w:color="auto" w:fill="A6A6A6"/>
          </w:tcPr>
          <w:p w:rsidR="00EF7AF2" w:rsidRPr="003D0ABF" w:rsidRDefault="00EF7AF2" w:rsidP="00CD4487">
            <w:pPr>
              <w:spacing w:before="60"/>
              <w:jc w:val="center"/>
              <w:rPr>
                <w:lang w:val="fr-FR"/>
              </w:rPr>
            </w:pPr>
            <w:r w:rsidRPr="003D0ABF">
              <w:rPr>
                <w:lang w:val="fr-FR"/>
              </w:rPr>
              <w:t>2</w:t>
            </w:r>
          </w:p>
        </w:tc>
        <w:tc>
          <w:tcPr>
            <w:tcW w:w="1137" w:type="pct"/>
            <w:shd w:val="clear" w:color="auto" w:fill="E6E6E6"/>
          </w:tcPr>
          <w:p w:rsidR="00EF7AF2" w:rsidRPr="003D0ABF" w:rsidRDefault="00EF7AF2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600" w:type="pct"/>
            <w:shd w:val="clear" w:color="auto" w:fill="F3F3F3"/>
          </w:tcPr>
          <w:p w:rsidR="00EF7AF2" w:rsidRPr="003D0ABF" w:rsidRDefault="00EF7AF2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845" w:type="pct"/>
            <w:shd w:val="clear" w:color="auto" w:fill="F3F3F3"/>
          </w:tcPr>
          <w:p w:rsidR="00EF7AF2" w:rsidRPr="003D0ABF" w:rsidRDefault="00EF7AF2" w:rsidP="007973D7">
            <w:pPr>
              <w:spacing w:before="60"/>
              <w:rPr>
                <w:lang w:val="fr-FR"/>
              </w:rPr>
            </w:pPr>
          </w:p>
        </w:tc>
      </w:tr>
      <w:tr w:rsidR="00EF7AF2" w:rsidRPr="003D0ABF" w:rsidTr="008F12F1">
        <w:trPr>
          <w:cantSplit/>
        </w:trPr>
        <w:tc>
          <w:tcPr>
            <w:tcW w:w="418" w:type="pct"/>
            <w:shd w:val="clear" w:color="auto" w:fill="A6A6A6"/>
          </w:tcPr>
          <w:p w:rsidR="00EF7AF2" w:rsidRPr="003D0ABF" w:rsidRDefault="00EF7AF2" w:rsidP="00CD4487">
            <w:pPr>
              <w:spacing w:before="60"/>
              <w:jc w:val="center"/>
              <w:rPr>
                <w:lang w:val="fr-FR"/>
              </w:rPr>
            </w:pPr>
            <w:r w:rsidRPr="003D0ABF">
              <w:rPr>
                <w:lang w:val="fr-FR"/>
              </w:rPr>
              <w:t>3</w:t>
            </w:r>
          </w:p>
        </w:tc>
        <w:tc>
          <w:tcPr>
            <w:tcW w:w="1137" w:type="pct"/>
            <w:shd w:val="clear" w:color="auto" w:fill="E6E6E6"/>
          </w:tcPr>
          <w:p w:rsidR="00EF7AF2" w:rsidRPr="003D0ABF" w:rsidRDefault="00EF7AF2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600" w:type="pct"/>
            <w:shd w:val="clear" w:color="auto" w:fill="F3F3F3"/>
          </w:tcPr>
          <w:p w:rsidR="00EF7AF2" w:rsidRPr="003D0ABF" w:rsidRDefault="00EF7AF2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845" w:type="pct"/>
            <w:shd w:val="clear" w:color="auto" w:fill="F3F3F3"/>
          </w:tcPr>
          <w:p w:rsidR="00EF7AF2" w:rsidRPr="003D0ABF" w:rsidRDefault="00EF7AF2" w:rsidP="007973D7">
            <w:pPr>
              <w:spacing w:before="60"/>
              <w:rPr>
                <w:lang w:val="fr-FR"/>
              </w:rPr>
            </w:pPr>
          </w:p>
        </w:tc>
      </w:tr>
    </w:tbl>
    <w:p w:rsidR="00B749BE" w:rsidRPr="003D0ABF" w:rsidRDefault="00B749BE" w:rsidP="00D343F8">
      <w:pPr>
        <w:pStyle w:val="Bullet2"/>
        <w:jc w:val="left"/>
        <w:rPr>
          <w:i/>
          <w:lang w:val="fr-FR"/>
        </w:rPr>
      </w:pPr>
      <w:r w:rsidRPr="003D0ABF">
        <w:rPr>
          <w:b/>
          <w:lang w:val="fr-FR"/>
        </w:rPr>
        <w:t>Quels sont les aspects positifs et les aspects négatifs de ces mécanismes ?</w:t>
      </w:r>
    </w:p>
    <w:p w:rsidR="00222277" w:rsidRPr="003D0ABF" w:rsidRDefault="00D30CB6" w:rsidP="00B749BE">
      <w:pPr>
        <w:pStyle w:val="Bullet2"/>
        <w:numPr>
          <w:ilvl w:val="0"/>
          <w:numId w:val="0"/>
        </w:numPr>
        <w:ind w:left="720"/>
        <w:jc w:val="left"/>
        <w:rPr>
          <w:i/>
          <w:lang w:val="fr-FR"/>
        </w:rPr>
      </w:pPr>
      <w:r w:rsidRPr="003D0ABF">
        <w:rPr>
          <w:i/>
          <w:lang w:val="fr-FR"/>
        </w:rPr>
        <w:t xml:space="preserve">Réfléchissez aux </w:t>
      </w:r>
      <w:r w:rsidR="00B749BE" w:rsidRPr="003D0ABF">
        <w:rPr>
          <w:i/>
          <w:lang w:val="fr-FR"/>
        </w:rPr>
        <w:t>aspects tels que l’accès physique, la facilité d’utilisation, la sécurité, les frais, les services fournis, etc.</w:t>
      </w:r>
    </w:p>
    <w:tbl>
      <w:tblPr>
        <w:tblStyle w:val="Grilledutableau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4"/>
        <w:gridCol w:w="3074"/>
        <w:gridCol w:w="3604"/>
      </w:tblGrid>
      <w:tr w:rsidR="000E47E0" w:rsidRPr="003D0ABF" w:rsidTr="008F12F1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C281E"/>
          </w:tcPr>
          <w:p w:rsidR="00222277" w:rsidRPr="003D0ABF" w:rsidRDefault="004332AC" w:rsidP="00647987">
            <w:pPr>
              <w:spacing w:before="120"/>
              <w:jc w:val="center"/>
              <w:rPr>
                <w:b/>
                <w:color w:val="FFFFFF" w:themeColor="background1"/>
                <w:lang w:val="fr-FR"/>
              </w:rPr>
            </w:pPr>
            <w:r w:rsidRPr="003D0ABF">
              <w:rPr>
                <w:b/>
                <w:color w:val="FFFFFF" w:themeColor="background1"/>
                <w:lang w:val="fr-FR"/>
              </w:rPr>
              <w:t>Méc</w:t>
            </w:r>
            <w:r w:rsidR="00222277" w:rsidRPr="003D0ABF">
              <w:rPr>
                <w:b/>
                <w:color w:val="FFFFFF" w:themeColor="background1"/>
                <w:lang w:val="fr-FR"/>
              </w:rPr>
              <w:t>anism</w:t>
            </w:r>
            <w:r w:rsidRPr="003D0ABF">
              <w:rPr>
                <w:b/>
                <w:color w:val="FFFFFF" w:themeColor="background1"/>
                <w:lang w:val="fr-FR"/>
              </w:rPr>
              <w:t>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C281E"/>
          </w:tcPr>
          <w:p w:rsidR="00222277" w:rsidRPr="003D0ABF" w:rsidRDefault="004332AC" w:rsidP="00647987">
            <w:pPr>
              <w:spacing w:before="120"/>
              <w:jc w:val="center"/>
              <w:rPr>
                <w:b/>
                <w:i/>
                <w:color w:val="FFFFFF" w:themeColor="background1"/>
                <w:lang w:val="fr-FR"/>
              </w:rPr>
            </w:pPr>
            <w:r w:rsidRPr="003D0ABF">
              <w:rPr>
                <w:b/>
                <w:color w:val="FFFFFF" w:themeColor="background1"/>
                <w:lang w:val="fr-FR"/>
              </w:rPr>
              <w:t>Aspects positifs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C281E"/>
          </w:tcPr>
          <w:p w:rsidR="00222277" w:rsidRPr="003D0ABF" w:rsidRDefault="004332AC" w:rsidP="00647987">
            <w:pPr>
              <w:spacing w:before="120"/>
              <w:jc w:val="center"/>
              <w:rPr>
                <w:b/>
                <w:i/>
                <w:color w:val="FFFFFF" w:themeColor="background1"/>
                <w:lang w:val="fr-FR"/>
              </w:rPr>
            </w:pPr>
            <w:r w:rsidRPr="003D0ABF">
              <w:rPr>
                <w:b/>
                <w:color w:val="FFFFFF" w:themeColor="background1"/>
                <w:lang w:val="fr-FR"/>
              </w:rPr>
              <w:t>Aspects négatifs</w:t>
            </w:r>
          </w:p>
        </w:tc>
      </w:tr>
      <w:tr w:rsidR="00222277" w:rsidRPr="003D0ABF" w:rsidTr="008F12F1">
        <w:trPr>
          <w:cantSplit/>
          <w:trHeight w:val="148"/>
        </w:trPr>
        <w:tc>
          <w:tcPr>
            <w:tcW w:w="1576" w:type="pct"/>
            <w:shd w:val="clear" w:color="auto" w:fill="E6E6E6"/>
          </w:tcPr>
          <w:p w:rsidR="00222277" w:rsidRPr="003D0ABF" w:rsidRDefault="00222277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576" w:type="pct"/>
            <w:shd w:val="clear" w:color="auto" w:fill="E6E6E6"/>
          </w:tcPr>
          <w:p w:rsidR="00222277" w:rsidRPr="003D0ABF" w:rsidRDefault="00222277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849" w:type="pct"/>
            <w:shd w:val="clear" w:color="auto" w:fill="F3F3F3"/>
          </w:tcPr>
          <w:p w:rsidR="00222277" w:rsidRPr="003D0ABF" w:rsidRDefault="00222277" w:rsidP="007973D7">
            <w:pPr>
              <w:spacing w:before="60"/>
              <w:rPr>
                <w:lang w:val="fr-FR"/>
              </w:rPr>
            </w:pPr>
          </w:p>
        </w:tc>
      </w:tr>
      <w:tr w:rsidR="00222277" w:rsidRPr="003D0ABF" w:rsidTr="008F12F1">
        <w:trPr>
          <w:cantSplit/>
        </w:trPr>
        <w:tc>
          <w:tcPr>
            <w:tcW w:w="1576" w:type="pct"/>
            <w:shd w:val="clear" w:color="auto" w:fill="E6E6E6"/>
          </w:tcPr>
          <w:p w:rsidR="00222277" w:rsidRPr="003D0ABF" w:rsidRDefault="00222277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576" w:type="pct"/>
            <w:shd w:val="clear" w:color="auto" w:fill="E6E6E6"/>
          </w:tcPr>
          <w:p w:rsidR="00222277" w:rsidRPr="003D0ABF" w:rsidRDefault="00222277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849" w:type="pct"/>
            <w:shd w:val="clear" w:color="auto" w:fill="F3F3F3"/>
          </w:tcPr>
          <w:p w:rsidR="00222277" w:rsidRPr="003D0ABF" w:rsidRDefault="00222277" w:rsidP="007973D7">
            <w:pPr>
              <w:spacing w:before="60"/>
              <w:rPr>
                <w:lang w:val="fr-FR"/>
              </w:rPr>
            </w:pPr>
          </w:p>
        </w:tc>
      </w:tr>
      <w:tr w:rsidR="00222277" w:rsidRPr="003D0ABF" w:rsidTr="008F12F1">
        <w:trPr>
          <w:cantSplit/>
        </w:trPr>
        <w:tc>
          <w:tcPr>
            <w:tcW w:w="1576" w:type="pct"/>
            <w:shd w:val="clear" w:color="auto" w:fill="E6E6E6"/>
          </w:tcPr>
          <w:p w:rsidR="00222277" w:rsidRPr="003D0ABF" w:rsidRDefault="00222277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576" w:type="pct"/>
            <w:shd w:val="clear" w:color="auto" w:fill="E6E6E6"/>
          </w:tcPr>
          <w:p w:rsidR="00222277" w:rsidRPr="003D0ABF" w:rsidRDefault="00222277" w:rsidP="007973D7">
            <w:pPr>
              <w:spacing w:before="60"/>
              <w:rPr>
                <w:lang w:val="fr-FR"/>
              </w:rPr>
            </w:pPr>
          </w:p>
        </w:tc>
        <w:tc>
          <w:tcPr>
            <w:tcW w:w="1849" w:type="pct"/>
            <w:shd w:val="clear" w:color="auto" w:fill="F3F3F3"/>
          </w:tcPr>
          <w:p w:rsidR="00222277" w:rsidRPr="003D0ABF" w:rsidRDefault="00222277" w:rsidP="007973D7">
            <w:pPr>
              <w:spacing w:before="60"/>
              <w:rPr>
                <w:lang w:val="fr-FR"/>
              </w:rPr>
            </w:pPr>
          </w:p>
        </w:tc>
      </w:tr>
    </w:tbl>
    <w:p w:rsidR="00B749BE" w:rsidRPr="003D0ABF" w:rsidRDefault="00ED1EAB" w:rsidP="00ED1EAB">
      <w:pPr>
        <w:pStyle w:val="Bullet2"/>
        <w:rPr>
          <w:b/>
          <w:lang w:val="fr-FR"/>
        </w:rPr>
      </w:pPr>
      <w:r w:rsidRPr="003D0ABF">
        <w:rPr>
          <w:b/>
          <w:lang w:val="fr-FR"/>
        </w:rPr>
        <w:t>D</w:t>
      </w:r>
      <w:r w:rsidR="00B749BE" w:rsidRPr="003D0ABF">
        <w:rPr>
          <w:b/>
          <w:lang w:val="fr-FR"/>
        </w:rPr>
        <w:t>es groupes communautaires rencontrent</w:t>
      </w:r>
      <w:r w:rsidRPr="003D0ABF">
        <w:rPr>
          <w:b/>
          <w:lang w:val="fr-FR"/>
        </w:rPr>
        <w:t>-ils</w:t>
      </w:r>
      <w:r w:rsidR="00B749BE" w:rsidRPr="003D0ABF">
        <w:rPr>
          <w:b/>
          <w:lang w:val="fr-FR"/>
        </w:rPr>
        <w:t xml:space="preserve"> des difficultés particulières pour accéder aux mécanismes disponibles ? </w:t>
      </w:r>
      <w:r w:rsidR="00D30CB6" w:rsidRPr="003D0ABF">
        <w:rPr>
          <w:b/>
          <w:lang w:val="fr-FR"/>
        </w:rPr>
        <w:t>Si oui</w:t>
      </w:r>
      <w:r w:rsidR="00B749BE" w:rsidRPr="003D0ABF">
        <w:rPr>
          <w:b/>
          <w:lang w:val="fr-FR"/>
        </w:rPr>
        <w:t xml:space="preserve">, quels </w:t>
      </w:r>
      <w:r w:rsidR="00D30CB6" w:rsidRPr="003D0ABF">
        <w:rPr>
          <w:b/>
          <w:lang w:val="fr-FR"/>
        </w:rPr>
        <w:t xml:space="preserve">sont ces </w:t>
      </w:r>
      <w:r w:rsidR="00B749BE" w:rsidRPr="003D0ABF">
        <w:rPr>
          <w:b/>
          <w:lang w:val="fr-FR"/>
        </w:rPr>
        <w:t>groupes et pourquoi </w:t>
      </w:r>
      <w:r w:rsidR="00D30CB6" w:rsidRPr="003D0ABF">
        <w:rPr>
          <w:b/>
          <w:lang w:val="fr-FR"/>
        </w:rPr>
        <w:t>rencontrent-ils des difficultés ?</w:t>
      </w:r>
    </w:p>
    <w:p w:rsidR="00222277" w:rsidRPr="003D0ABF" w:rsidRDefault="00D30CB6" w:rsidP="000E47E0">
      <w:pPr>
        <w:pStyle w:val="Bullet2"/>
        <w:rPr>
          <w:b/>
          <w:lang w:val="fr-FR"/>
        </w:rPr>
      </w:pPr>
      <w:r w:rsidRPr="003D0ABF">
        <w:rPr>
          <w:b/>
          <w:lang w:val="fr-FR"/>
        </w:rPr>
        <w:t>Est-il probable qu’un</w:t>
      </w:r>
      <w:r w:rsidR="00B749BE" w:rsidRPr="003D0ABF">
        <w:rPr>
          <w:b/>
          <w:lang w:val="fr-FR"/>
        </w:rPr>
        <w:t xml:space="preserve"> choc potentiel (envisagez différents scénarios) ait une incidence sur l’accès à ces mécanismes (accès physique, sécurité, frais, etc.) ? </w:t>
      </w:r>
      <w:r w:rsidRPr="003D0ABF">
        <w:rPr>
          <w:b/>
          <w:lang w:val="fr-FR"/>
        </w:rPr>
        <w:t>Si oui</w:t>
      </w:r>
      <w:r w:rsidR="00B749BE" w:rsidRPr="003D0ABF">
        <w:rPr>
          <w:b/>
          <w:lang w:val="fr-FR"/>
        </w:rPr>
        <w:t>, de quelle manière et pourquoi ?</w:t>
      </w:r>
    </w:p>
    <w:p w:rsidR="00B749BE" w:rsidRPr="003D0ABF" w:rsidRDefault="00D30CB6" w:rsidP="00D343F8">
      <w:pPr>
        <w:pStyle w:val="Bullet2"/>
        <w:numPr>
          <w:ilvl w:val="0"/>
          <w:numId w:val="0"/>
        </w:numPr>
        <w:ind w:left="720"/>
        <w:rPr>
          <w:i/>
          <w:lang w:val="fr-FR"/>
        </w:rPr>
      </w:pPr>
      <w:r w:rsidRPr="003D0ABF">
        <w:rPr>
          <w:i/>
          <w:lang w:val="fr-FR"/>
        </w:rPr>
        <w:t>Analysez l’accès à ces mécanismes en fonction du sexe, de l’âge, du niveau d’instruction, de la richesse, de</w:t>
      </w:r>
      <w:r w:rsidR="00B749BE" w:rsidRPr="003D0ABF">
        <w:rPr>
          <w:i/>
          <w:lang w:val="fr-FR"/>
        </w:rPr>
        <w:t xml:space="preserve"> l’appartenance ethnique, etc.</w:t>
      </w:r>
    </w:p>
    <w:p w:rsidR="00222277" w:rsidRPr="003D0ABF" w:rsidRDefault="00AE2A2B" w:rsidP="00647987">
      <w:pPr>
        <w:pStyle w:val="Titre3"/>
        <w:rPr>
          <w:lang w:val="fr-FR"/>
        </w:rPr>
      </w:pPr>
      <w:r w:rsidRPr="003D0ABF">
        <w:rPr>
          <w:lang w:val="fr-FR"/>
        </w:rPr>
        <w:t>Transferts par le biais de la technologie mobile</w:t>
      </w:r>
    </w:p>
    <w:p w:rsidR="00AE2A2B" w:rsidRPr="003D0ABF" w:rsidRDefault="00AE2A2B" w:rsidP="00ED4A6E">
      <w:pPr>
        <w:rPr>
          <w:lang w:val="fr-FR"/>
        </w:rPr>
      </w:pPr>
      <w:r w:rsidRPr="003D0ABF">
        <w:rPr>
          <w:lang w:val="fr-FR"/>
        </w:rPr>
        <w:t xml:space="preserve">L’objectif de cette section est d’analyser </w:t>
      </w:r>
      <w:r w:rsidR="009147C7" w:rsidRPr="003D0ABF">
        <w:rPr>
          <w:lang w:val="fr-FR"/>
        </w:rPr>
        <w:t>le niveau d’appropriation de la technologie mobile par les</w:t>
      </w:r>
      <w:r w:rsidR="00D30CB6" w:rsidRPr="003D0ABF">
        <w:rPr>
          <w:lang w:val="fr-FR"/>
        </w:rPr>
        <w:t xml:space="preserve"> communauté</w:t>
      </w:r>
      <w:r w:rsidR="009147C7" w:rsidRPr="003D0ABF">
        <w:rPr>
          <w:lang w:val="fr-FR"/>
        </w:rPr>
        <w:t>s</w:t>
      </w:r>
      <w:r w:rsidRPr="003D0ABF">
        <w:rPr>
          <w:lang w:val="fr-FR"/>
        </w:rPr>
        <w:t xml:space="preserve"> et </w:t>
      </w:r>
      <w:r w:rsidR="00D30CB6" w:rsidRPr="003D0ABF">
        <w:rPr>
          <w:lang w:val="fr-FR"/>
        </w:rPr>
        <w:t xml:space="preserve">la façon dont </w:t>
      </w:r>
      <w:r w:rsidR="00ED4A6E" w:rsidRPr="003D0ABF">
        <w:rPr>
          <w:lang w:val="fr-FR"/>
        </w:rPr>
        <w:t>cette technologie est utilisée</w:t>
      </w:r>
      <w:r w:rsidRPr="003D0ABF">
        <w:rPr>
          <w:lang w:val="fr-FR"/>
        </w:rPr>
        <w:t>. Ces information</w:t>
      </w:r>
      <w:r w:rsidR="00D30CB6" w:rsidRPr="003D0ABF">
        <w:rPr>
          <w:lang w:val="fr-FR"/>
        </w:rPr>
        <w:t xml:space="preserve">s </w:t>
      </w:r>
      <w:r w:rsidR="00ED4A6E" w:rsidRPr="003D0ABF">
        <w:rPr>
          <w:lang w:val="fr-FR"/>
        </w:rPr>
        <w:t>servent de base à la décision d’opter pour la technologie mobile comme mécanisme de transferts monétaires et/ou de communication avec les bénéficiaires</w:t>
      </w:r>
      <w:r w:rsidRPr="003D0ABF">
        <w:rPr>
          <w:lang w:val="fr-FR"/>
        </w:rPr>
        <w:t>.</w:t>
      </w:r>
    </w:p>
    <w:p w:rsidR="00AE2A2B" w:rsidRPr="003D0ABF" w:rsidRDefault="00D30CB6" w:rsidP="00F74940">
      <w:pPr>
        <w:pStyle w:val="Bullet2"/>
        <w:rPr>
          <w:i/>
          <w:sz w:val="22"/>
          <w:lang w:val="fr-FR"/>
        </w:rPr>
      </w:pPr>
      <w:r w:rsidRPr="003D0ABF">
        <w:rPr>
          <w:b/>
          <w:lang w:val="fr-FR"/>
        </w:rPr>
        <w:t>Quelle proportion</w:t>
      </w:r>
      <w:r w:rsidR="00AE2A2B" w:rsidRPr="003D0ABF">
        <w:rPr>
          <w:b/>
          <w:lang w:val="fr-FR"/>
        </w:rPr>
        <w:t xml:space="preserve"> de la population (groupes vulnérables) possède/utilise un téléphone mobile ? </w:t>
      </w:r>
      <w:r w:rsidR="00ED4A6E" w:rsidRPr="003D0ABF">
        <w:rPr>
          <w:lang w:val="fr-FR"/>
        </w:rPr>
        <w:t>Tous</w:t>
      </w:r>
      <w:r w:rsidR="00F74940" w:rsidRPr="003D0ABF">
        <w:rPr>
          <w:lang w:val="fr-FR"/>
        </w:rPr>
        <w:t xml:space="preserve"> les membres de communauté</w:t>
      </w:r>
      <w:r w:rsidR="00ED4A6E" w:rsidRPr="003D0ABF">
        <w:rPr>
          <w:lang w:val="fr-FR"/>
        </w:rPr>
        <w:t xml:space="preserve"> (100 </w:t>
      </w:r>
      <w:r w:rsidR="00AE2A2B" w:rsidRPr="003D0ABF">
        <w:rPr>
          <w:lang w:val="fr-FR"/>
        </w:rPr>
        <w:t>%), be</w:t>
      </w:r>
      <w:r w:rsidR="00ED4A6E" w:rsidRPr="003D0ABF">
        <w:rPr>
          <w:lang w:val="fr-FR"/>
        </w:rPr>
        <w:t>aucoup (75 %), la moitié (50 </w:t>
      </w:r>
      <w:r w:rsidR="00F74940" w:rsidRPr="003D0ABF">
        <w:rPr>
          <w:lang w:val="fr-FR"/>
        </w:rPr>
        <w:t>%), peu (25 %), aucun (0 </w:t>
      </w:r>
      <w:r w:rsidR="00AE2A2B" w:rsidRPr="003D0ABF">
        <w:rPr>
          <w:lang w:val="fr-FR"/>
        </w:rPr>
        <w:t>%).</w:t>
      </w:r>
    </w:p>
    <w:p w:rsidR="00AE2A2B" w:rsidRPr="003D0ABF" w:rsidRDefault="00983F7C" w:rsidP="001D031D">
      <w:pPr>
        <w:pStyle w:val="Bullet2"/>
        <w:rPr>
          <w:b/>
          <w:lang w:val="fr-FR"/>
        </w:rPr>
      </w:pPr>
      <w:r w:rsidRPr="003D0ABF">
        <w:rPr>
          <w:b/>
          <w:lang w:val="fr-FR"/>
        </w:rPr>
        <w:t>D</w:t>
      </w:r>
      <w:r w:rsidR="00E2174F" w:rsidRPr="003D0ABF">
        <w:rPr>
          <w:b/>
          <w:lang w:val="fr-FR"/>
        </w:rPr>
        <w:t>es groupes vulnérables</w:t>
      </w:r>
      <w:r w:rsidR="00AE2A2B" w:rsidRPr="003D0ABF">
        <w:rPr>
          <w:b/>
          <w:lang w:val="fr-FR"/>
        </w:rPr>
        <w:t xml:space="preserve"> </w:t>
      </w:r>
      <w:r w:rsidR="001D031D" w:rsidRPr="003D0ABF">
        <w:rPr>
          <w:b/>
          <w:lang w:val="fr-FR"/>
        </w:rPr>
        <w:t>o</w:t>
      </w:r>
      <w:r w:rsidR="00E2174F" w:rsidRPr="003D0ABF">
        <w:rPr>
          <w:b/>
          <w:lang w:val="fr-FR"/>
        </w:rPr>
        <w:t>nt</w:t>
      </w:r>
      <w:r w:rsidRPr="003D0ABF">
        <w:rPr>
          <w:b/>
          <w:lang w:val="fr-FR"/>
        </w:rPr>
        <w:t>-ils</w:t>
      </w:r>
      <w:r w:rsidR="00E2174F" w:rsidRPr="003D0ABF">
        <w:rPr>
          <w:b/>
          <w:lang w:val="fr-FR"/>
        </w:rPr>
        <w:t xml:space="preserve"> des difficultés particulières </w:t>
      </w:r>
      <w:r w:rsidR="001D031D" w:rsidRPr="003D0ABF">
        <w:rPr>
          <w:b/>
          <w:lang w:val="fr-FR"/>
        </w:rPr>
        <w:t>à utiliser l</w:t>
      </w:r>
      <w:r w:rsidR="00A264F1">
        <w:rPr>
          <w:b/>
          <w:lang w:val="fr-FR"/>
        </w:rPr>
        <w:t xml:space="preserve">es téléphones mobiles (par </w:t>
      </w:r>
      <w:r w:rsidR="00E2174F" w:rsidRPr="003D0ABF">
        <w:rPr>
          <w:b/>
          <w:lang w:val="fr-FR"/>
        </w:rPr>
        <w:t>ex. les personnes âgées, les personnes analphabètes, les femmes) ? Quelles sont les difficultés auxquelles ces groupes font face ?</w:t>
      </w:r>
    </w:p>
    <w:p w:rsidR="00887F66" w:rsidRPr="003D0ABF" w:rsidRDefault="00E2174F" w:rsidP="001D031D">
      <w:pPr>
        <w:pStyle w:val="Bullet2"/>
        <w:rPr>
          <w:b/>
          <w:lang w:val="fr-FR"/>
        </w:rPr>
      </w:pPr>
      <w:r w:rsidRPr="003D0ABF">
        <w:rPr>
          <w:b/>
          <w:lang w:val="fr-FR"/>
        </w:rPr>
        <w:t xml:space="preserve">Quel pourcentage de la population (groupes vulnérables) </w:t>
      </w:r>
      <w:r w:rsidR="001D031D" w:rsidRPr="003D0ABF">
        <w:rPr>
          <w:b/>
          <w:lang w:val="fr-FR"/>
        </w:rPr>
        <w:t xml:space="preserve">est </w:t>
      </w:r>
      <w:r w:rsidRPr="003D0ABF">
        <w:rPr>
          <w:b/>
          <w:lang w:val="fr-FR"/>
        </w:rPr>
        <w:t xml:space="preserve">capable d’utiliser la technologie mobile </w:t>
      </w:r>
      <w:r w:rsidR="001D031D" w:rsidRPr="003D0ABF">
        <w:rPr>
          <w:b/>
          <w:lang w:val="fr-FR"/>
        </w:rPr>
        <w:t>comme mécanisme de</w:t>
      </w:r>
      <w:r w:rsidRPr="003D0ABF">
        <w:rPr>
          <w:b/>
          <w:lang w:val="fr-FR"/>
        </w:rPr>
        <w:t xml:space="preserve"> transferts monétaires (paiements électroniques) ? </w:t>
      </w:r>
      <w:r w:rsidRPr="003D0ABF">
        <w:rPr>
          <w:lang w:val="fr-FR"/>
        </w:rPr>
        <w:t>Tous</w:t>
      </w:r>
      <w:r w:rsidR="001D031D" w:rsidRPr="003D0ABF">
        <w:rPr>
          <w:rFonts w:eastAsiaTheme="minorEastAsia" w:cs="Times New Roman"/>
          <w:szCs w:val="20"/>
          <w:lang w:val="fr-FR"/>
        </w:rPr>
        <w:t xml:space="preserve"> </w:t>
      </w:r>
      <w:r w:rsidR="001D031D" w:rsidRPr="003D0ABF">
        <w:rPr>
          <w:lang w:val="fr-FR"/>
        </w:rPr>
        <w:t xml:space="preserve">les membres de </w:t>
      </w:r>
      <w:r w:rsidR="00A264F1">
        <w:rPr>
          <w:lang w:val="fr-FR"/>
        </w:rPr>
        <w:t xml:space="preserve">la </w:t>
      </w:r>
      <w:r w:rsidR="001D031D" w:rsidRPr="003D0ABF">
        <w:rPr>
          <w:lang w:val="fr-FR"/>
        </w:rPr>
        <w:t>communauté (100 %), beaucoup (75 %), la moitié (50 %), peu (25 %), aucun (0 </w:t>
      </w:r>
      <w:r w:rsidRPr="003D0ABF">
        <w:rPr>
          <w:lang w:val="fr-FR"/>
        </w:rPr>
        <w:t xml:space="preserve">%). </w:t>
      </w:r>
    </w:p>
    <w:p w:rsidR="00E2174F" w:rsidRPr="003D0ABF" w:rsidRDefault="001D031D" w:rsidP="00C24CE9">
      <w:pPr>
        <w:pStyle w:val="Bullet2"/>
        <w:rPr>
          <w:b/>
          <w:lang w:val="fr-FR"/>
        </w:rPr>
      </w:pPr>
      <w:r w:rsidRPr="003D0ABF">
        <w:rPr>
          <w:b/>
          <w:lang w:val="fr-FR"/>
        </w:rPr>
        <w:t>D</w:t>
      </w:r>
      <w:r w:rsidR="00E2174F" w:rsidRPr="003D0ABF">
        <w:rPr>
          <w:b/>
          <w:lang w:val="fr-FR"/>
        </w:rPr>
        <w:t xml:space="preserve">es groupes vulnérables </w:t>
      </w:r>
      <w:r w:rsidRPr="003D0ABF">
        <w:rPr>
          <w:b/>
          <w:lang w:val="fr-FR"/>
        </w:rPr>
        <w:t xml:space="preserve">ont-ils </w:t>
      </w:r>
      <w:r w:rsidR="00E2174F" w:rsidRPr="003D0ABF">
        <w:rPr>
          <w:b/>
          <w:lang w:val="fr-FR"/>
        </w:rPr>
        <w:t xml:space="preserve">des difficultés particulières </w:t>
      </w:r>
      <w:r w:rsidR="00C24CE9" w:rsidRPr="003D0ABF">
        <w:rPr>
          <w:b/>
          <w:lang w:val="fr-FR"/>
        </w:rPr>
        <w:t xml:space="preserve">à effectuer des </w:t>
      </w:r>
      <w:r w:rsidR="00E2174F" w:rsidRPr="003D0ABF">
        <w:rPr>
          <w:b/>
          <w:lang w:val="fr-FR"/>
        </w:rPr>
        <w:t>transfert</w:t>
      </w:r>
      <w:r w:rsidR="00C24CE9" w:rsidRPr="003D0ABF">
        <w:rPr>
          <w:b/>
          <w:lang w:val="fr-FR"/>
        </w:rPr>
        <w:t>s monétaires</w:t>
      </w:r>
      <w:r w:rsidR="00E2174F" w:rsidRPr="003D0ABF">
        <w:rPr>
          <w:b/>
          <w:lang w:val="fr-FR"/>
        </w:rPr>
        <w:t xml:space="preserve"> par le bi</w:t>
      </w:r>
      <w:r w:rsidR="00A264F1">
        <w:rPr>
          <w:b/>
          <w:lang w:val="fr-FR"/>
        </w:rPr>
        <w:t xml:space="preserve">ais de la technologie mobile (par </w:t>
      </w:r>
      <w:r w:rsidR="00E2174F" w:rsidRPr="003D0ABF">
        <w:rPr>
          <w:b/>
          <w:lang w:val="fr-FR"/>
        </w:rPr>
        <w:t>ex. les personnes âgées, les personnes analphabètes, les femmes) ? Quelles sont les difficultés auxquelles ces groupes font face ?</w:t>
      </w:r>
    </w:p>
    <w:p w:rsidR="00222277" w:rsidRPr="003D0ABF" w:rsidRDefault="004332AC" w:rsidP="00647987">
      <w:pPr>
        <w:pStyle w:val="Titre3"/>
        <w:rPr>
          <w:lang w:val="fr-FR"/>
        </w:rPr>
      </w:pPr>
      <w:r w:rsidRPr="003D0ABF">
        <w:rPr>
          <w:lang w:val="fr-FR"/>
        </w:rPr>
        <w:t>A</w:t>
      </w:r>
      <w:r w:rsidR="00D30CB6" w:rsidRPr="003D0ABF">
        <w:rPr>
          <w:lang w:val="fr-FR"/>
        </w:rPr>
        <w:t>ide</w:t>
      </w:r>
    </w:p>
    <w:p w:rsidR="00E2174F" w:rsidRPr="003D0ABF" w:rsidRDefault="00E2174F" w:rsidP="00B030A6">
      <w:pPr>
        <w:rPr>
          <w:lang w:val="fr-FR"/>
        </w:rPr>
      </w:pPr>
      <w:r w:rsidRPr="003D0ABF">
        <w:rPr>
          <w:lang w:val="fr-FR"/>
        </w:rPr>
        <w:t>L’objectif de cette section est de co</w:t>
      </w:r>
      <w:r w:rsidR="00DA6285" w:rsidRPr="003D0ABF">
        <w:rPr>
          <w:lang w:val="fr-FR"/>
        </w:rPr>
        <w:t>nnaître</w:t>
      </w:r>
      <w:r w:rsidR="00B030A6" w:rsidRPr="003D0ABF">
        <w:rPr>
          <w:lang w:val="fr-FR"/>
        </w:rPr>
        <w:t xml:space="preserve"> l’avis des</w:t>
      </w:r>
      <w:r w:rsidRPr="003D0ABF">
        <w:rPr>
          <w:lang w:val="fr-FR"/>
        </w:rPr>
        <w:t xml:space="preserve"> communauté</w:t>
      </w:r>
      <w:r w:rsidR="00B030A6" w:rsidRPr="003D0ABF">
        <w:rPr>
          <w:lang w:val="fr-FR"/>
        </w:rPr>
        <w:t>s</w:t>
      </w:r>
      <w:r w:rsidRPr="003D0ABF">
        <w:rPr>
          <w:lang w:val="fr-FR"/>
        </w:rPr>
        <w:t xml:space="preserve"> </w:t>
      </w:r>
      <w:r w:rsidR="00B030A6" w:rsidRPr="003D0ABF">
        <w:rPr>
          <w:lang w:val="fr-FR"/>
        </w:rPr>
        <w:t>sur</w:t>
      </w:r>
      <w:r w:rsidRPr="003D0ABF">
        <w:rPr>
          <w:lang w:val="fr-FR"/>
        </w:rPr>
        <w:t xml:space="preserve"> les </w:t>
      </w:r>
      <w:r w:rsidR="00DA6285" w:rsidRPr="003D0ABF">
        <w:rPr>
          <w:lang w:val="fr-FR"/>
        </w:rPr>
        <w:t xml:space="preserve">précédentes expériences de transferts monétaires à des fins humanitaires et de déterminer </w:t>
      </w:r>
      <w:r w:rsidR="00B030A6" w:rsidRPr="003D0ABF">
        <w:rPr>
          <w:lang w:val="fr-FR"/>
        </w:rPr>
        <w:t>leur</w:t>
      </w:r>
      <w:r w:rsidR="00DA6285" w:rsidRPr="003D0ABF">
        <w:rPr>
          <w:lang w:val="fr-FR"/>
        </w:rPr>
        <w:t>s préférences.</w:t>
      </w:r>
    </w:p>
    <w:p w:rsidR="00DA6285" w:rsidRPr="003D0ABF" w:rsidRDefault="00DA6285" w:rsidP="00B030A6">
      <w:pPr>
        <w:pStyle w:val="Bullet2"/>
        <w:rPr>
          <w:i/>
          <w:lang w:val="fr-FR"/>
        </w:rPr>
      </w:pPr>
      <w:r w:rsidRPr="003D0ABF">
        <w:rPr>
          <w:b/>
          <w:lang w:val="fr-FR"/>
        </w:rPr>
        <w:t>La communauté a-t-elle déjà reçu une aide humanitaire sous la forme de transferts monétaires ?</w:t>
      </w:r>
      <w:r w:rsidR="004455C4" w:rsidRPr="003D0ABF">
        <w:rPr>
          <w:b/>
          <w:lang w:val="fr-FR"/>
        </w:rPr>
        <w:t xml:space="preserve"> Quels ont été les aspects pos</w:t>
      </w:r>
      <w:r w:rsidR="00B030A6" w:rsidRPr="003D0ABF">
        <w:rPr>
          <w:b/>
          <w:lang w:val="fr-FR"/>
        </w:rPr>
        <w:t>itifs et les aspects négatifs</w:t>
      </w:r>
      <w:r w:rsidR="004455C4" w:rsidRPr="003D0ABF">
        <w:rPr>
          <w:b/>
          <w:lang w:val="fr-FR"/>
        </w:rPr>
        <w:t xml:space="preserve"> ? </w:t>
      </w:r>
      <w:r w:rsidR="004455C4" w:rsidRPr="003D0ABF">
        <w:rPr>
          <w:i/>
          <w:lang w:val="fr-FR"/>
        </w:rPr>
        <w:t>Déterminez si les bénéficiaires des transferts ét</w:t>
      </w:r>
      <w:r w:rsidR="00D30CB6" w:rsidRPr="003D0ABF">
        <w:rPr>
          <w:i/>
          <w:lang w:val="fr-FR"/>
        </w:rPr>
        <w:t xml:space="preserve">aient des hommes ou des femmes et comment </w:t>
      </w:r>
      <w:r w:rsidR="00B030A6" w:rsidRPr="003D0ABF">
        <w:rPr>
          <w:i/>
          <w:lang w:val="fr-FR"/>
        </w:rPr>
        <w:t>les décisions ont été prises</w:t>
      </w:r>
      <w:r w:rsidR="004455C4" w:rsidRPr="003D0ABF">
        <w:rPr>
          <w:i/>
          <w:lang w:val="fr-FR"/>
        </w:rPr>
        <w:t xml:space="preserve">. Déterminez également si les </w:t>
      </w:r>
      <w:r w:rsidR="00B030A6" w:rsidRPr="003D0ABF">
        <w:rPr>
          <w:i/>
          <w:lang w:val="fr-FR"/>
        </w:rPr>
        <w:t>transferts monétaires</w:t>
      </w:r>
      <w:r w:rsidR="004455C4" w:rsidRPr="003D0ABF">
        <w:rPr>
          <w:i/>
          <w:lang w:val="fr-FR"/>
        </w:rPr>
        <w:t xml:space="preserve"> ont e</w:t>
      </w:r>
      <w:r w:rsidR="00D30CB6" w:rsidRPr="003D0ABF">
        <w:rPr>
          <w:i/>
          <w:lang w:val="fr-FR"/>
        </w:rPr>
        <w:t>u une incidence</w:t>
      </w:r>
      <w:r w:rsidR="004455C4" w:rsidRPr="003D0ABF">
        <w:rPr>
          <w:i/>
          <w:lang w:val="fr-FR"/>
        </w:rPr>
        <w:t xml:space="preserve"> sur les divisions sociales et politiques existant au sein de la communauté.</w:t>
      </w:r>
    </w:p>
    <w:p w:rsidR="004455C4" w:rsidRPr="003D0ABF" w:rsidRDefault="004455C4" w:rsidP="000E47E0">
      <w:pPr>
        <w:pStyle w:val="Bullet2"/>
        <w:rPr>
          <w:b/>
          <w:lang w:val="fr-FR"/>
        </w:rPr>
      </w:pPr>
      <w:r w:rsidRPr="003D0ABF">
        <w:rPr>
          <w:b/>
          <w:lang w:val="fr-FR"/>
        </w:rPr>
        <w:t xml:space="preserve">Si la communauté devait recevoir une aide humanitaire, aurait-elle des préférences concernant les modalités/mécanismes </w:t>
      </w:r>
      <w:r w:rsidR="00D30CB6" w:rsidRPr="003D0ABF">
        <w:rPr>
          <w:b/>
          <w:lang w:val="fr-FR"/>
        </w:rPr>
        <w:t>d’</w:t>
      </w:r>
      <w:r w:rsidR="00A04CB1" w:rsidRPr="003D0ABF">
        <w:rPr>
          <w:b/>
          <w:lang w:val="fr-FR"/>
        </w:rPr>
        <w:t>intervention</w:t>
      </w:r>
      <w:r w:rsidRPr="003D0ABF">
        <w:rPr>
          <w:b/>
          <w:lang w:val="fr-FR"/>
        </w:rPr>
        <w:t>? Pourquoi ?</w:t>
      </w:r>
    </w:p>
    <w:p w:rsidR="00222277" w:rsidRPr="003D0ABF" w:rsidRDefault="00222277" w:rsidP="00F0210E">
      <w:pPr>
        <w:pStyle w:val="Bullet2"/>
        <w:numPr>
          <w:ilvl w:val="0"/>
          <w:numId w:val="0"/>
        </w:numPr>
        <w:ind w:left="720" w:hanging="360"/>
        <w:rPr>
          <w:b/>
          <w:lang w:val="fr-FR"/>
        </w:rPr>
      </w:pPr>
    </w:p>
    <w:sectPr w:rsidR="00222277" w:rsidRPr="003D0ABF" w:rsidSect="00B030B9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5A" w:rsidRDefault="009E375A" w:rsidP="00EE622E">
      <w:pPr>
        <w:spacing w:after="0"/>
      </w:pPr>
      <w:r>
        <w:separator/>
      </w:r>
    </w:p>
  </w:endnote>
  <w:endnote w:type="continuationSeparator" w:id="0">
    <w:p w:rsidR="009E375A" w:rsidRDefault="009E375A" w:rsidP="00EE62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2C5" w:rsidRPr="00B45C74" w:rsidRDefault="00511C65" w:rsidP="00B45C74">
    <w:pPr>
      <w:framePr w:wrap="around" w:vAnchor="text" w:hAnchor="margin" w:xAlign="right" w:y="1"/>
      <w:tabs>
        <w:tab w:val="center" w:pos="4320"/>
        <w:tab w:val="right" w:pos="8640"/>
      </w:tabs>
      <w:spacing w:after="0"/>
      <w:rPr>
        <w:b/>
        <w:color w:val="808080" w:themeColor="background1" w:themeShade="80"/>
        <w:sz w:val="18"/>
        <w:szCs w:val="18"/>
      </w:rPr>
    </w:pPr>
    <w:r w:rsidRPr="00B45C74">
      <w:rPr>
        <w:b/>
        <w:color w:val="808080" w:themeColor="background1" w:themeShade="80"/>
        <w:sz w:val="18"/>
        <w:szCs w:val="18"/>
      </w:rPr>
      <w:fldChar w:fldCharType="begin"/>
    </w:r>
    <w:r w:rsidR="00C812C5" w:rsidRPr="00B45C74">
      <w:rPr>
        <w:b/>
        <w:color w:val="808080" w:themeColor="background1" w:themeShade="80"/>
        <w:sz w:val="18"/>
        <w:szCs w:val="18"/>
      </w:rPr>
      <w:instrText xml:space="preserve">PAGE  </w:instrText>
    </w:r>
    <w:r w:rsidRPr="00B45C74">
      <w:rPr>
        <w:b/>
        <w:color w:val="808080" w:themeColor="background1" w:themeShade="80"/>
        <w:sz w:val="18"/>
        <w:szCs w:val="18"/>
      </w:rPr>
      <w:fldChar w:fldCharType="separate"/>
    </w:r>
    <w:r w:rsidR="002B3C7D">
      <w:rPr>
        <w:b/>
        <w:noProof/>
        <w:color w:val="808080" w:themeColor="background1" w:themeShade="80"/>
        <w:sz w:val="18"/>
        <w:szCs w:val="18"/>
      </w:rPr>
      <w:t>1</w:t>
    </w:r>
    <w:r w:rsidRPr="00B45C74">
      <w:rPr>
        <w:b/>
        <w:color w:val="808080" w:themeColor="background1" w:themeShade="80"/>
        <w:sz w:val="18"/>
        <w:szCs w:val="18"/>
      </w:rPr>
      <w:fldChar w:fldCharType="end"/>
    </w:r>
  </w:p>
  <w:p w:rsidR="00C812C5" w:rsidRPr="00D55A73" w:rsidRDefault="00C812C5" w:rsidP="00243052">
    <w:pPr>
      <w:pStyle w:val="Pieddepage"/>
      <w:rPr>
        <w:lang w:val="fr-FR"/>
      </w:rPr>
    </w:pPr>
    <w:r w:rsidRPr="00D55A73">
      <w:rPr>
        <w:b/>
        <w:lang w:val="fr-FR"/>
      </w:rPr>
      <w:t>Module 1.</w:t>
    </w:r>
    <w:r w:rsidRPr="00D55A73">
      <w:rPr>
        <w:lang w:val="fr-FR"/>
      </w:rPr>
      <w:t xml:space="preserve"> </w:t>
    </w:r>
    <w:r w:rsidR="00D55A73" w:rsidRPr="00D55A73">
      <w:rPr>
        <w:lang w:val="fr-FR"/>
      </w:rPr>
      <w:t>Étape</w:t>
    </w:r>
    <w:r w:rsidRPr="00D55A73">
      <w:rPr>
        <w:lang w:val="fr-FR"/>
      </w:rPr>
      <w:t xml:space="preserve"> </w:t>
    </w:r>
    <w:r w:rsidR="00D343F8" w:rsidRPr="00D55A73">
      <w:rPr>
        <w:lang w:val="fr-FR"/>
      </w:rPr>
      <w:t>1</w:t>
    </w:r>
    <w:r w:rsidRPr="00D55A73">
      <w:rPr>
        <w:lang w:val="fr-FR"/>
      </w:rPr>
      <w:t xml:space="preserve">. </w:t>
    </w:r>
    <w:r w:rsidR="00D55A73" w:rsidRPr="00D55A73">
      <w:rPr>
        <w:lang w:val="fr-FR"/>
      </w:rPr>
      <w:t>Étape subsidiaire</w:t>
    </w:r>
    <w:r w:rsidRPr="00D55A73">
      <w:rPr>
        <w:lang w:val="fr-FR"/>
      </w:rPr>
      <w:t xml:space="preserve"> 2.</w:t>
    </w:r>
    <w:r w:rsidR="00D55A73" w:rsidRPr="00D55A73">
      <w:rPr>
        <w:lang w:val="fr-FR"/>
      </w:rPr>
      <w:t xml:space="preserve"> Liste</w:t>
    </w:r>
    <w:r w:rsidR="00D402CC">
      <w:rPr>
        <w:lang w:val="fr-FR"/>
      </w:rPr>
      <w:t>s</w:t>
    </w:r>
    <w:r w:rsidR="00D55A73" w:rsidRPr="00D55A73">
      <w:rPr>
        <w:lang w:val="fr-FR"/>
      </w:rPr>
      <w:t xml:space="preserve"> </w:t>
    </w:r>
    <w:r w:rsidR="00C250BB">
      <w:rPr>
        <w:lang w:val="fr-FR"/>
      </w:rPr>
      <w:t>de contrôle pour les entretiens</w:t>
    </w:r>
    <w:r w:rsidR="00243052">
      <w:rPr>
        <w:lang w:val="fr-FR"/>
      </w:rPr>
      <w:t xml:space="preserve"> avec les parties prenantes clés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5A" w:rsidRDefault="009E375A" w:rsidP="00EE622E">
      <w:pPr>
        <w:spacing w:after="0"/>
      </w:pPr>
      <w:r>
        <w:separator/>
      </w:r>
    </w:p>
  </w:footnote>
  <w:footnote w:type="continuationSeparator" w:id="0">
    <w:p w:rsidR="009E375A" w:rsidRDefault="009E375A" w:rsidP="00EE62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2C5" w:rsidRPr="00D55A73" w:rsidRDefault="002B3C7D" w:rsidP="007E24F9">
    <w:pPr>
      <w:pStyle w:val="En-tte"/>
      <w:rPr>
        <w:sz w:val="14"/>
        <w:szCs w:val="14"/>
        <w:lang w:val="fr-FR"/>
      </w:rPr>
    </w:pPr>
    <w:bookmarkStart w:id="1" w:name="_Toc466968255"/>
    <w:bookmarkStart w:id="2" w:name="_Toc466986418"/>
    <w:bookmarkStart w:id="3" w:name="_Toc466989330"/>
    <w:bookmarkStart w:id="4" w:name="_Toc466992461"/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EC3A9C3" wp14:editId="635492BA">
          <wp:simplePos x="0" y="0"/>
          <wp:positionH relativeFrom="column">
            <wp:posOffset>5219700</wp:posOffset>
          </wp:positionH>
          <wp:positionV relativeFrom="paragraph">
            <wp:posOffset>-400685</wp:posOffset>
          </wp:positionV>
          <wp:extent cx="657225" cy="657225"/>
          <wp:effectExtent l="0" t="0" r="9525" b="952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r w:rsidR="00D55A73" w:rsidRPr="00D55A73">
      <w:rPr>
        <w:rStyle w:val="Pantone485"/>
        <w:sz w:val="14"/>
        <w:szCs w:val="14"/>
        <w:lang w:val="fr-FR"/>
      </w:rPr>
      <w:t>Croix-Rouge et du Croissant-Rouge</w:t>
    </w:r>
    <w:r w:rsidR="00C812C5" w:rsidRPr="00D55A73">
      <w:rPr>
        <w:rFonts w:cs="Caecilia-Light"/>
        <w:color w:val="FF0000"/>
        <w:sz w:val="14"/>
        <w:szCs w:val="14"/>
        <w:lang w:val="fr-FR"/>
      </w:rPr>
      <w:t xml:space="preserve"> </w:t>
    </w:r>
    <w:r w:rsidR="00C812C5" w:rsidRPr="00D55A73">
      <w:rPr>
        <w:rStyle w:val="Numrodepage"/>
        <w:bCs/>
        <w:sz w:val="14"/>
        <w:szCs w:val="14"/>
        <w:lang w:val="fr-FR"/>
      </w:rPr>
      <w:t>I</w:t>
    </w:r>
    <w:r w:rsidR="00C812C5" w:rsidRPr="00D55A73">
      <w:rPr>
        <w:rStyle w:val="Numrodepage"/>
        <w:color w:val="FF0000"/>
        <w:sz w:val="14"/>
        <w:szCs w:val="14"/>
        <w:lang w:val="fr-FR"/>
      </w:rPr>
      <w:t xml:space="preserve"> </w:t>
    </w:r>
    <w:r w:rsidR="00D55A73" w:rsidRPr="00D55A73">
      <w:rPr>
        <w:b/>
        <w:sz w:val="14"/>
        <w:szCs w:val="14"/>
        <w:lang w:val="fr-FR"/>
      </w:rPr>
      <w:t xml:space="preserve">Boîte à outils pour </w:t>
    </w:r>
    <w:r>
      <w:rPr>
        <w:b/>
        <w:sz w:val="14"/>
        <w:szCs w:val="14"/>
        <w:lang w:val="fr-FR"/>
      </w:rPr>
      <w:t>les transferts monétaires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B0A9C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E0EA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BCBE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A2A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8C8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141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B642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BE8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50D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8E1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E4BB3"/>
    <w:multiLevelType w:val="hybridMultilevel"/>
    <w:tmpl w:val="2D0A575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7F7D25"/>
    <w:multiLevelType w:val="hybridMultilevel"/>
    <w:tmpl w:val="1D20BF0E"/>
    <w:lvl w:ilvl="0" w:tplc="18D88CC4">
      <w:start w:val="1"/>
      <w:numFmt w:val="decimal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pStyle w:val="ListNumber1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505C4F"/>
    <w:multiLevelType w:val="hybridMultilevel"/>
    <w:tmpl w:val="3822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B837E4"/>
    <w:multiLevelType w:val="hybridMultilevel"/>
    <w:tmpl w:val="B5B091F0"/>
    <w:lvl w:ilvl="0" w:tplc="FFCE2EE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302652"/>
    <w:multiLevelType w:val="hybridMultilevel"/>
    <w:tmpl w:val="9CF4AF48"/>
    <w:lvl w:ilvl="0" w:tplc="FFCE2EE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233090"/>
    <w:multiLevelType w:val="hybridMultilevel"/>
    <w:tmpl w:val="62DA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7143CF"/>
    <w:multiLevelType w:val="hybridMultilevel"/>
    <w:tmpl w:val="2A8A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396E2F"/>
    <w:multiLevelType w:val="hybridMultilevel"/>
    <w:tmpl w:val="730620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8FE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B26F5B"/>
    <w:multiLevelType w:val="hybridMultilevel"/>
    <w:tmpl w:val="69BCD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477B14"/>
    <w:multiLevelType w:val="hybridMultilevel"/>
    <w:tmpl w:val="F06CEA2E"/>
    <w:lvl w:ilvl="0" w:tplc="5A4C774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DA6745"/>
    <w:multiLevelType w:val="hybridMultilevel"/>
    <w:tmpl w:val="1AE2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5A1BEB"/>
    <w:multiLevelType w:val="hybridMultilevel"/>
    <w:tmpl w:val="5BE6E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1530CB"/>
    <w:multiLevelType w:val="hybridMultilevel"/>
    <w:tmpl w:val="4EEC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102ED9"/>
    <w:multiLevelType w:val="hybridMultilevel"/>
    <w:tmpl w:val="07DC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780069"/>
    <w:multiLevelType w:val="hybridMultilevel"/>
    <w:tmpl w:val="C346F56A"/>
    <w:lvl w:ilvl="0" w:tplc="C5DE656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b/>
        <w:color w:val="DC281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CC6641"/>
    <w:multiLevelType w:val="hybridMultilevel"/>
    <w:tmpl w:val="1BB68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FC7C1F"/>
    <w:multiLevelType w:val="hybridMultilevel"/>
    <w:tmpl w:val="0414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C0427F"/>
    <w:multiLevelType w:val="hybridMultilevel"/>
    <w:tmpl w:val="9878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EB4B7B"/>
    <w:multiLevelType w:val="hybridMultilevel"/>
    <w:tmpl w:val="07CEC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F7627B"/>
    <w:multiLevelType w:val="hybridMultilevel"/>
    <w:tmpl w:val="E95E3F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B6D97"/>
    <w:multiLevelType w:val="hybridMultilevel"/>
    <w:tmpl w:val="28B2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763C9E"/>
    <w:multiLevelType w:val="hybridMultilevel"/>
    <w:tmpl w:val="CF8824FC"/>
    <w:lvl w:ilvl="0" w:tplc="0C96215A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A017A4"/>
    <w:multiLevelType w:val="hybridMultilevel"/>
    <w:tmpl w:val="5D34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ED5E1B"/>
    <w:multiLevelType w:val="hybridMultilevel"/>
    <w:tmpl w:val="A4E2E4E4"/>
    <w:lvl w:ilvl="0" w:tplc="2B7CC386">
      <w:start w:val="1"/>
      <w:numFmt w:val="decimal"/>
      <w:pStyle w:val="NormalNo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F0082"/>
    <w:multiLevelType w:val="hybridMultilevel"/>
    <w:tmpl w:val="36F0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613D32"/>
    <w:multiLevelType w:val="hybridMultilevel"/>
    <w:tmpl w:val="BF78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715D68"/>
    <w:multiLevelType w:val="hybridMultilevel"/>
    <w:tmpl w:val="3B021BC8"/>
    <w:lvl w:ilvl="0" w:tplc="1AE64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4B62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78CB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85CE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DCCD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80A7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1C6B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5F48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2E84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8">
    <w:nsid w:val="5DCC139D"/>
    <w:multiLevelType w:val="hybridMultilevel"/>
    <w:tmpl w:val="FF4A637C"/>
    <w:lvl w:ilvl="0" w:tplc="08FABD8E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9F3BBB"/>
    <w:multiLevelType w:val="hybridMultilevel"/>
    <w:tmpl w:val="4BE0429A"/>
    <w:lvl w:ilvl="0" w:tplc="A9DE4814">
      <w:start w:val="1"/>
      <w:numFmt w:val="bullet"/>
      <w:pStyle w:val="BulletTableau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35C7E23"/>
    <w:multiLevelType w:val="hybridMultilevel"/>
    <w:tmpl w:val="92706D8A"/>
    <w:lvl w:ilvl="0" w:tplc="CAD4AE2E">
      <w:start w:val="1"/>
      <w:numFmt w:val="bullet"/>
      <w:pStyle w:val="Bullet3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AF0C6D"/>
    <w:multiLevelType w:val="hybridMultilevel"/>
    <w:tmpl w:val="A74A58C6"/>
    <w:lvl w:ilvl="0" w:tplc="C3D8A7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683092"/>
    <w:multiLevelType w:val="hybridMultilevel"/>
    <w:tmpl w:val="2964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B65D5"/>
    <w:multiLevelType w:val="hybridMultilevel"/>
    <w:tmpl w:val="F1D89208"/>
    <w:lvl w:ilvl="0" w:tplc="C3D8A7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DB7CBF"/>
    <w:multiLevelType w:val="hybridMultilevel"/>
    <w:tmpl w:val="1714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114D40"/>
    <w:multiLevelType w:val="hybridMultilevel"/>
    <w:tmpl w:val="9DCAC830"/>
    <w:lvl w:ilvl="0" w:tplc="FFCE2EE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AC496E"/>
    <w:multiLevelType w:val="hybridMultilevel"/>
    <w:tmpl w:val="A342B60A"/>
    <w:lvl w:ilvl="0" w:tplc="C5DE656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b/>
        <w:color w:val="DC281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630977"/>
    <w:multiLevelType w:val="hybridMultilevel"/>
    <w:tmpl w:val="7B12D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F541AA7"/>
    <w:multiLevelType w:val="hybridMultilevel"/>
    <w:tmpl w:val="6942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2"/>
  </w:num>
  <w:num w:numId="4">
    <w:abstractNumId w:val="46"/>
  </w:num>
  <w:num w:numId="5">
    <w:abstractNumId w:val="25"/>
  </w:num>
  <w:num w:numId="6">
    <w:abstractNumId w:val="26"/>
  </w:num>
  <w:num w:numId="7">
    <w:abstractNumId w:val="35"/>
  </w:num>
  <w:num w:numId="8">
    <w:abstractNumId w:val="15"/>
  </w:num>
  <w:num w:numId="9">
    <w:abstractNumId w:val="28"/>
  </w:num>
  <w:num w:numId="10">
    <w:abstractNumId w:val="44"/>
  </w:num>
  <w:num w:numId="11">
    <w:abstractNumId w:val="27"/>
  </w:num>
  <w:num w:numId="12">
    <w:abstractNumId w:val="33"/>
  </w:num>
  <w:num w:numId="13">
    <w:abstractNumId w:val="21"/>
  </w:num>
  <w:num w:numId="14">
    <w:abstractNumId w:val="47"/>
  </w:num>
  <w:num w:numId="15">
    <w:abstractNumId w:val="36"/>
  </w:num>
  <w:num w:numId="16">
    <w:abstractNumId w:val="37"/>
  </w:num>
  <w:num w:numId="17">
    <w:abstractNumId w:val="41"/>
  </w:num>
  <w:num w:numId="18">
    <w:abstractNumId w:val="43"/>
  </w:num>
  <w:num w:numId="19">
    <w:abstractNumId w:val="42"/>
  </w:num>
  <w:num w:numId="20">
    <w:abstractNumId w:val="14"/>
  </w:num>
  <w:num w:numId="21">
    <w:abstractNumId w:val="13"/>
  </w:num>
  <w:num w:numId="22">
    <w:abstractNumId w:val="45"/>
  </w:num>
  <w:num w:numId="23">
    <w:abstractNumId w:val="31"/>
  </w:num>
  <w:num w:numId="24">
    <w:abstractNumId w:val="22"/>
  </w:num>
  <w:num w:numId="25">
    <w:abstractNumId w:val="16"/>
  </w:num>
  <w:num w:numId="26">
    <w:abstractNumId w:val="23"/>
  </w:num>
  <w:num w:numId="27">
    <w:abstractNumId w:val="29"/>
  </w:num>
  <w:num w:numId="28">
    <w:abstractNumId w:val="20"/>
  </w:num>
  <w:num w:numId="29">
    <w:abstractNumId w:val="18"/>
  </w:num>
  <w:num w:numId="30">
    <w:abstractNumId w:val="24"/>
  </w:num>
  <w:num w:numId="31">
    <w:abstractNumId w:val="48"/>
  </w:num>
  <w:num w:numId="32">
    <w:abstractNumId w:val="10"/>
  </w:num>
  <w:num w:numId="33">
    <w:abstractNumId w:val="30"/>
  </w:num>
  <w:num w:numId="34">
    <w:abstractNumId w:val="12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 w:numId="46">
    <w:abstractNumId w:val="17"/>
  </w:num>
  <w:num w:numId="47">
    <w:abstractNumId w:val="34"/>
  </w:num>
  <w:num w:numId="48">
    <w:abstractNumId w:val="40"/>
  </w:num>
  <w:num w:numId="49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10B"/>
    <w:rsid w:val="00001C37"/>
    <w:rsid w:val="00021FC9"/>
    <w:rsid w:val="000234AC"/>
    <w:rsid w:val="0004475F"/>
    <w:rsid w:val="00044D96"/>
    <w:rsid w:val="000512CB"/>
    <w:rsid w:val="00063D30"/>
    <w:rsid w:val="000776DE"/>
    <w:rsid w:val="0009180E"/>
    <w:rsid w:val="00095E90"/>
    <w:rsid w:val="000D00F3"/>
    <w:rsid w:val="000E4466"/>
    <w:rsid w:val="000E47E0"/>
    <w:rsid w:val="00114DDD"/>
    <w:rsid w:val="00122206"/>
    <w:rsid w:val="00132FFC"/>
    <w:rsid w:val="0014353E"/>
    <w:rsid w:val="00146566"/>
    <w:rsid w:val="00150886"/>
    <w:rsid w:val="00166BB1"/>
    <w:rsid w:val="00183D5B"/>
    <w:rsid w:val="0018579C"/>
    <w:rsid w:val="00185E41"/>
    <w:rsid w:val="001913D7"/>
    <w:rsid w:val="00197FF3"/>
    <w:rsid w:val="001A28B3"/>
    <w:rsid w:val="001A2DF5"/>
    <w:rsid w:val="001C1076"/>
    <w:rsid w:val="001C7BCB"/>
    <w:rsid w:val="001D031D"/>
    <w:rsid w:val="001E04B3"/>
    <w:rsid w:val="001E515B"/>
    <w:rsid w:val="00222277"/>
    <w:rsid w:val="002423A5"/>
    <w:rsid w:val="00243052"/>
    <w:rsid w:val="00247977"/>
    <w:rsid w:val="00270455"/>
    <w:rsid w:val="00287517"/>
    <w:rsid w:val="00291E2D"/>
    <w:rsid w:val="0029481A"/>
    <w:rsid w:val="002A1AF3"/>
    <w:rsid w:val="002B3C7D"/>
    <w:rsid w:val="002B61DF"/>
    <w:rsid w:val="002E255B"/>
    <w:rsid w:val="002E41E2"/>
    <w:rsid w:val="002E4861"/>
    <w:rsid w:val="002E50BA"/>
    <w:rsid w:val="00312D20"/>
    <w:rsid w:val="003253E2"/>
    <w:rsid w:val="003307D4"/>
    <w:rsid w:val="00333174"/>
    <w:rsid w:val="00333ECD"/>
    <w:rsid w:val="003362C9"/>
    <w:rsid w:val="0033681D"/>
    <w:rsid w:val="00357835"/>
    <w:rsid w:val="00361D65"/>
    <w:rsid w:val="003667D2"/>
    <w:rsid w:val="003728C9"/>
    <w:rsid w:val="00396554"/>
    <w:rsid w:val="003A07F9"/>
    <w:rsid w:val="003A138B"/>
    <w:rsid w:val="003B6A06"/>
    <w:rsid w:val="003C09DF"/>
    <w:rsid w:val="003C410B"/>
    <w:rsid w:val="003D0ABF"/>
    <w:rsid w:val="003D59F3"/>
    <w:rsid w:val="004060E1"/>
    <w:rsid w:val="004332AC"/>
    <w:rsid w:val="004455C4"/>
    <w:rsid w:val="00461EEB"/>
    <w:rsid w:val="00463572"/>
    <w:rsid w:val="004664EB"/>
    <w:rsid w:val="0048017D"/>
    <w:rsid w:val="004857D1"/>
    <w:rsid w:val="0049424D"/>
    <w:rsid w:val="004E227E"/>
    <w:rsid w:val="00511C65"/>
    <w:rsid w:val="00514F2F"/>
    <w:rsid w:val="005168F7"/>
    <w:rsid w:val="005357F9"/>
    <w:rsid w:val="0053618B"/>
    <w:rsid w:val="005614C5"/>
    <w:rsid w:val="00563DE2"/>
    <w:rsid w:val="0056647A"/>
    <w:rsid w:val="0058655F"/>
    <w:rsid w:val="00595FCE"/>
    <w:rsid w:val="005A51DA"/>
    <w:rsid w:val="005D5133"/>
    <w:rsid w:val="00606B7A"/>
    <w:rsid w:val="006140B7"/>
    <w:rsid w:val="00637E64"/>
    <w:rsid w:val="00637ED9"/>
    <w:rsid w:val="00647987"/>
    <w:rsid w:val="00647EAD"/>
    <w:rsid w:val="00674575"/>
    <w:rsid w:val="006B3F59"/>
    <w:rsid w:val="006D4647"/>
    <w:rsid w:val="007049ED"/>
    <w:rsid w:val="00707CD9"/>
    <w:rsid w:val="007133D5"/>
    <w:rsid w:val="00720285"/>
    <w:rsid w:val="007357C2"/>
    <w:rsid w:val="007466E4"/>
    <w:rsid w:val="00752B63"/>
    <w:rsid w:val="00771E53"/>
    <w:rsid w:val="007809A3"/>
    <w:rsid w:val="00780E0A"/>
    <w:rsid w:val="007973D7"/>
    <w:rsid w:val="007A6D01"/>
    <w:rsid w:val="007E24F9"/>
    <w:rsid w:val="007E5EB1"/>
    <w:rsid w:val="0080513D"/>
    <w:rsid w:val="008362C7"/>
    <w:rsid w:val="008426C9"/>
    <w:rsid w:val="00845311"/>
    <w:rsid w:val="00847783"/>
    <w:rsid w:val="00863BD5"/>
    <w:rsid w:val="0087325B"/>
    <w:rsid w:val="0087421E"/>
    <w:rsid w:val="008768CA"/>
    <w:rsid w:val="00887F66"/>
    <w:rsid w:val="00891A8B"/>
    <w:rsid w:val="00893E54"/>
    <w:rsid w:val="008A7A5A"/>
    <w:rsid w:val="008E2EBB"/>
    <w:rsid w:val="008F12F1"/>
    <w:rsid w:val="009147C7"/>
    <w:rsid w:val="0093552B"/>
    <w:rsid w:val="00937DE3"/>
    <w:rsid w:val="00950394"/>
    <w:rsid w:val="009537F5"/>
    <w:rsid w:val="0097423B"/>
    <w:rsid w:val="00983F7C"/>
    <w:rsid w:val="009875FE"/>
    <w:rsid w:val="009A1833"/>
    <w:rsid w:val="009B7EE9"/>
    <w:rsid w:val="009C12ED"/>
    <w:rsid w:val="009E375A"/>
    <w:rsid w:val="00A04CB1"/>
    <w:rsid w:val="00A16F49"/>
    <w:rsid w:val="00A17541"/>
    <w:rsid w:val="00A228E2"/>
    <w:rsid w:val="00A22FE8"/>
    <w:rsid w:val="00A264F1"/>
    <w:rsid w:val="00A57194"/>
    <w:rsid w:val="00A75876"/>
    <w:rsid w:val="00A76491"/>
    <w:rsid w:val="00AD2363"/>
    <w:rsid w:val="00AE2A2B"/>
    <w:rsid w:val="00B0266D"/>
    <w:rsid w:val="00B030A6"/>
    <w:rsid w:val="00B030B9"/>
    <w:rsid w:val="00B20D90"/>
    <w:rsid w:val="00B25FAA"/>
    <w:rsid w:val="00B45E9B"/>
    <w:rsid w:val="00B511D6"/>
    <w:rsid w:val="00B57FBA"/>
    <w:rsid w:val="00B64051"/>
    <w:rsid w:val="00B749BE"/>
    <w:rsid w:val="00B76B23"/>
    <w:rsid w:val="00B82AE3"/>
    <w:rsid w:val="00BB4DFC"/>
    <w:rsid w:val="00BD1B05"/>
    <w:rsid w:val="00BE6207"/>
    <w:rsid w:val="00BF3897"/>
    <w:rsid w:val="00C113E7"/>
    <w:rsid w:val="00C153DD"/>
    <w:rsid w:val="00C24CE9"/>
    <w:rsid w:val="00C250BB"/>
    <w:rsid w:val="00C455FA"/>
    <w:rsid w:val="00C578DD"/>
    <w:rsid w:val="00C7135C"/>
    <w:rsid w:val="00C768E1"/>
    <w:rsid w:val="00C812C5"/>
    <w:rsid w:val="00C8211D"/>
    <w:rsid w:val="00CB3EA6"/>
    <w:rsid w:val="00CD194E"/>
    <w:rsid w:val="00CD4487"/>
    <w:rsid w:val="00CE7F96"/>
    <w:rsid w:val="00CF0BA4"/>
    <w:rsid w:val="00D0267B"/>
    <w:rsid w:val="00D075BB"/>
    <w:rsid w:val="00D17D58"/>
    <w:rsid w:val="00D23F9E"/>
    <w:rsid w:val="00D30CB6"/>
    <w:rsid w:val="00D343F8"/>
    <w:rsid w:val="00D402CC"/>
    <w:rsid w:val="00D40E61"/>
    <w:rsid w:val="00D44F54"/>
    <w:rsid w:val="00D55A73"/>
    <w:rsid w:val="00D76928"/>
    <w:rsid w:val="00DA6285"/>
    <w:rsid w:val="00DB2128"/>
    <w:rsid w:val="00DD08D1"/>
    <w:rsid w:val="00DE5891"/>
    <w:rsid w:val="00DF3BAD"/>
    <w:rsid w:val="00DF5DC8"/>
    <w:rsid w:val="00E003B0"/>
    <w:rsid w:val="00E00909"/>
    <w:rsid w:val="00E2174F"/>
    <w:rsid w:val="00E328E7"/>
    <w:rsid w:val="00E51CAD"/>
    <w:rsid w:val="00E53B5E"/>
    <w:rsid w:val="00E6585A"/>
    <w:rsid w:val="00E84694"/>
    <w:rsid w:val="00EA1A7C"/>
    <w:rsid w:val="00EB7BEF"/>
    <w:rsid w:val="00EC053F"/>
    <w:rsid w:val="00ED1EAB"/>
    <w:rsid w:val="00ED3BF2"/>
    <w:rsid w:val="00ED4A6E"/>
    <w:rsid w:val="00ED4D6B"/>
    <w:rsid w:val="00EE622E"/>
    <w:rsid w:val="00EF7AF2"/>
    <w:rsid w:val="00F0210E"/>
    <w:rsid w:val="00F12AEE"/>
    <w:rsid w:val="00F32E55"/>
    <w:rsid w:val="00F372A5"/>
    <w:rsid w:val="00F74940"/>
    <w:rsid w:val="00F94D79"/>
    <w:rsid w:val="00FB2F85"/>
    <w:rsid w:val="00FB6823"/>
    <w:rsid w:val="00FD510D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CB0F8CC-6E4E-4E9A-81DD-D070A1A7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2F1"/>
    <w:pPr>
      <w:spacing w:after="120" w:line="240" w:lineRule="auto"/>
      <w:jc w:val="both"/>
    </w:pPr>
    <w:rPr>
      <w:rFonts w:ascii="Arial" w:eastAsiaTheme="minorEastAsia" w:hAnsi="Arial" w:cs="Times New Roman"/>
      <w:sz w:val="20"/>
      <w:szCs w:val="20"/>
      <w:lang w:val="en-US"/>
    </w:rPr>
  </w:style>
  <w:style w:type="paragraph" w:styleId="Titre1">
    <w:name w:val="heading 1"/>
    <w:basedOn w:val="H1"/>
    <w:next w:val="Normal"/>
    <w:link w:val="Titre1Car"/>
    <w:uiPriority w:val="9"/>
    <w:rsid w:val="008F12F1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2F1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  <w:shd w:val="clear" w:color="auto" w:fill="FFFFFF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12F1"/>
    <w:pPr>
      <w:keepNext/>
      <w:spacing w:before="240"/>
      <w:jc w:val="left"/>
      <w:outlineLvl w:val="2"/>
    </w:pPr>
    <w:rPr>
      <w:b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F12F1"/>
    <w:rPr>
      <w:rFonts w:ascii="Arial" w:eastAsiaTheme="minorEastAsia" w:hAnsi="Arial" w:cs="Times New Roman"/>
      <w:b/>
      <w:caps/>
      <w:sz w:val="24"/>
      <w:szCs w:val="2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8F12F1"/>
    <w:pPr>
      <w:spacing w:after="240"/>
      <w:ind w:left="720"/>
      <w:contextualSpacing/>
    </w:pPr>
    <w:rPr>
      <w:rFonts w:eastAsiaTheme="minorHAnsi" w:cstheme="minorBidi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8F12F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0D90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0D90"/>
    <w:rPr>
      <w:rFonts w:ascii="Arial" w:eastAsiaTheme="minorEastAsia" w:hAnsi="Arial" w:cs="Arial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12F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12F1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8F12F1"/>
    <w:rPr>
      <w:rFonts w:ascii="Arial" w:eastAsiaTheme="minorEastAsia" w:hAnsi="Arial" w:cs="Times New Roman"/>
      <w:b/>
      <w:sz w:val="40"/>
      <w:szCs w:val="5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F12F1"/>
    <w:pPr>
      <w:spacing w:after="0" w:line="288" w:lineRule="auto"/>
      <w:jc w:val="left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8F12F1"/>
    <w:rPr>
      <w:rFonts w:ascii="Arial" w:eastAsiaTheme="minorEastAsia" w:hAnsi="Arial" w:cs="Times New Roman"/>
      <w:sz w:val="16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F12F1"/>
    <w:pPr>
      <w:spacing w:after="0"/>
      <w:jc w:val="left"/>
    </w:pPr>
    <w:rPr>
      <w:sz w:val="16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8F12F1"/>
    <w:rPr>
      <w:rFonts w:ascii="Arial" w:eastAsiaTheme="minorEastAsia" w:hAnsi="Arial" w:cs="Times New Roman"/>
      <w:sz w:val="16"/>
      <w:szCs w:val="18"/>
      <w:lang w:val="en-US"/>
    </w:rPr>
  </w:style>
  <w:style w:type="table" w:styleId="Grilledutableau">
    <w:name w:val="Table Grid"/>
    <w:basedOn w:val="TableauNormal"/>
    <w:uiPriority w:val="59"/>
    <w:rsid w:val="008F12F1"/>
    <w:pPr>
      <w:spacing w:after="0" w:line="240" w:lineRule="auto"/>
    </w:pPr>
    <w:rPr>
      <w:rFonts w:ascii="Cambria" w:eastAsiaTheme="minorEastAsia" w:hAnsi="Cambria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unhideWhenUsed/>
    <w:rsid w:val="008F12F1"/>
    <w:rPr>
      <w:b/>
    </w:rPr>
  </w:style>
  <w:style w:type="character" w:customStyle="1" w:styleId="Pantone485">
    <w:name w:val="Pantone 485"/>
    <w:basedOn w:val="Policepardfaut"/>
    <w:uiPriority w:val="1"/>
    <w:qFormat/>
    <w:rsid w:val="008F12F1"/>
    <w:rPr>
      <w:rFonts w:cs="Caecilia-Light"/>
      <w:color w:val="DC281E"/>
      <w:szCs w:val="16"/>
    </w:rPr>
  </w:style>
  <w:style w:type="paragraph" w:customStyle="1" w:styleId="BasicParagraph">
    <w:name w:val="[Basic Paragraph]"/>
    <w:basedOn w:val="Normal"/>
    <w:uiPriority w:val="99"/>
    <w:rsid w:val="008F12F1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Bullet1">
    <w:name w:val="Bullet 1"/>
    <w:basedOn w:val="Normal"/>
    <w:rsid w:val="008F12F1"/>
    <w:pPr>
      <w:numPr>
        <w:numId w:val="1"/>
      </w:numPr>
      <w:spacing w:before="60"/>
    </w:pPr>
    <w:rPr>
      <w:rFonts w:eastAsia="Times New Roman"/>
      <w:color w:val="000000"/>
    </w:rPr>
  </w:style>
  <w:style w:type="paragraph" w:styleId="Objetducommentaire">
    <w:name w:val="annotation subject"/>
    <w:basedOn w:val="Normal"/>
    <w:link w:val="ObjetducommentaireCar"/>
    <w:uiPriority w:val="99"/>
    <w:semiHidden/>
    <w:unhideWhenUsed/>
    <w:rsid w:val="008F12F1"/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8F12F1"/>
    <w:rPr>
      <w:rFonts w:ascii="Arial" w:eastAsiaTheme="minorEastAsia" w:hAnsi="Arial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8F1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8F12F1"/>
    <w:rPr>
      <w:color w:val="800080" w:themeColor="followed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F12F1"/>
    <w:rPr>
      <w:rFonts w:ascii="Arial" w:hAnsi="Arial"/>
      <w:sz w:val="20"/>
      <w:lang w:val="en-US"/>
    </w:rPr>
  </w:style>
  <w:style w:type="paragraph" w:customStyle="1" w:styleId="H1">
    <w:name w:val="H1"/>
    <w:basedOn w:val="Normal"/>
    <w:link w:val="H1Char"/>
    <w:qFormat/>
    <w:rsid w:val="008F12F1"/>
    <w:pPr>
      <w:spacing w:before="360" w:after="240"/>
      <w:jc w:val="left"/>
      <w:outlineLvl w:val="0"/>
    </w:pPr>
    <w:rPr>
      <w:b/>
      <w:sz w:val="40"/>
      <w:szCs w:val="52"/>
    </w:rPr>
  </w:style>
  <w:style w:type="character" w:customStyle="1" w:styleId="H1Char">
    <w:name w:val="H1 Char"/>
    <w:basedOn w:val="Policepardfaut"/>
    <w:link w:val="H1"/>
    <w:rsid w:val="008F12F1"/>
    <w:rPr>
      <w:rFonts w:ascii="Arial" w:eastAsiaTheme="minorEastAsia" w:hAnsi="Arial" w:cs="Times New Roman"/>
      <w:b/>
      <w:sz w:val="40"/>
      <w:szCs w:val="52"/>
      <w:lang w:val="en-US"/>
    </w:rPr>
  </w:style>
  <w:style w:type="paragraph" w:customStyle="1" w:styleId="Header1">
    <w:name w:val="Header 1"/>
    <w:basedOn w:val="En-tte"/>
    <w:rsid w:val="008F12F1"/>
    <w:rPr>
      <w:b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8F12F1"/>
    <w:rPr>
      <w:rFonts w:ascii="Arial" w:eastAsiaTheme="minorEastAsia" w:hAnsi="Arial" w:cs="Times New Roman"/>
      <w:b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8F12F1"/>
    <w:rPr>
      <w:color w:val="0000FF" w:themeColor="hyperlink"/>
      <w:u w:val="single"/>
    </w:rPr>
  </w:style>
  <w:style w:type="paragraph" w:customStyle="1" w:styleId="RefItem1">
    <w:name w:val="Ref Item 1"/>
    <w:basedOn w:val="Normal"/>
    <w:rsid w:val="008F12F1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8F12F1"/>
    <w:pPr>
      <w:jc w:val="left"/>
    </w:pPr>
    <w:rPr>
      <w:rFonts w:eastAsia="Times New Roman"/>
      <w:b/>
      <w:bCs/>
      <w:sz w:val="26"/>
      <w:szCs w:val="26"/>
    </w:rPr>
  </w:style>
  <w:style w:type="table" w:customStyle="1" w:styleId="TableGray">
    <w:name w:val="Table Gray"/>
    <w:basedOn w:val="TableauNormal"/>
    <w:uiPriority w:val="99"/>
    <w:rsid w:val="008F12F1"/>
    <w:pPr>
      <w:spacing w:after="0" w:line="240" w:lineRule="auto"/>
    </w:pPr>
    <w:rPr>
      <w:rFonts w:eastAsiaTheme="minorEastAsia" w:cs="Times New Roman"/>
      <w:sz w:val="20"/>
      <w:szCs w:val="20"/>
      <w:lang w:val="en-US"/>
    </w:rPr>
    <w:tblPr>
      <w:tblInd w:w="0" w:type="dxa"/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Paragraphedeliste"/>
    <w:rsid w:val="008F12F1"/>
    <w:pPr>
      <w:numPr>
        <w:numId w:val="2"/>
      </w:numPr>
      <w:tabs>
        <w:tab w:val="left" w:pos="7230"/>
      </w:tabs>
      <w:spacing w:before="240"/>
    </w:pPr>
    <w:rPr>
      <w:rFonts w:cs="Arial"/>
    </w:rPr>
  </w:style>
  <w:style w:type="paragraph" w:styleId="Notedebasdepage">
    <w:name w:val="footnote text"/>
    <w:basedOn w:val="Normal"/>
    <w:link w:val="NotedebasdepageCar"/>
    <w:uiPriority w:val="99"/>
    <w:unhideWhenUsed/>
    <w:rsid w:val="008F12F1"/>
    <w:pPr>
      <w:spacing w:after="0"/>
    </w:pPr>
    <w:rPr>
      <w:sz w:val="16"/>
      <w:szCs w:val="22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F12F1"/>
    <w:rPr>
      <w:rFonts w:ascii="Arial" w:eastAsiaTheme="minorEastAsia" w:hAnsi="Arial" w:cs="Times New Roman"/>
      <w:sz w:val="16"/>
      <w:lang w:val="en-US"/>
    </w:rPr>
  </w:style>
  <w:style w:type="character" w:styleId="Appelnotedebasdep">
    <w:name w:val="footnote reference"/>
    <w:basedOn w:val="Policepardfaut"/>
    <w:uiPriority w:val="99"/>
    <w:unhideWhenUsed/>
    <w:rsid w:val="008F12F1"/>
    <w:rPr>
      <w:vertAlign w:val="superscript"/>
    </w:rPr>
  </w:style>
  <w:style w:type="paragraph" w:styleId="Rvision">
    <w:name w:val="Revision"/>
    <w:hidden/>
    <w:uiPriority w:val="99"/>
    <w:semiHidden/>
    <w:rsid w:val="008F12F1"/>
    <w:pPr>
      <w:spacing w:after="0" w:line="240" w:lineRule="auto"/>
    </w:pPr>
    <w:rPr>
      <w:rFonts w:ascii="Arial" w:eastAsiaTheme="minorEastAsia" w:hAnsi="Arial" w:cs="Arial"/>
      <w:sz w:val="21"/>
      <w:szCs w:val="21"/>
      <w:lang w:val="en-US"/>
    </w:rPr>
  </w:style>
  <w:style w:type="paragraph" w:customStyle="1" w:styleId="ListNumber1">
    <w:name w:val="List Number 1"/>
    <w:basedOn w:val="Normal"/>
    <w:rsid w:val="008F12F1"/>
    <w:pPr>
      <w:numPr>
        <w:ilvl w:val="1"/>
        <w:numId w:val="45"/>
      </w:numPr>
      <w:contextualSpacing/>
    </w:pPr>
    <w:rPr>
      <w:rFonts w:eastAsiaTheme="minorHAnsi" w:cstheme="minorHAnsi"/>
      <w:szCs w:val="22"/>
    </w:rPr>
  </w:style>
  <w:style w:type="paragraph" w:customStyle="1" w:styleId="NormalNo">
    <w:name w:val="Normal + No"/>
    <w:basedOn w:val="Normal"/>
    <w:qFormat/>
    <w:rsid w:val="008F12F1"/>
    <w:pPr>
      <w:numPr>
        <w:numId w:val="47"/>
      </w:numPr>
    </w:pPr>
    <w:rPr>
      <w:rFonts w:eastAsia="MS Mincho"/>
      <w:b/>
      <w:sz w:val="22"/>
    </w:rPr>
  </w:style>
  <w:style w:type="paragraph" w:customStyle="1" w:styleId="Bullet3">
    <w:name w:val="Bullet 3"/>
    <w:basedOn w:val="Paragraphedeliste"/>
    <w:qFormat/>
    <w:rsid w:val="008F12F1"/>
    <w:pPr>
      <w:numPr>
        <w:numId w:val="48"/>
      </w:numPr>
      <w:spacing w:before="120" w:after="120"/>
      <w:ind w:right="425"/>
    </w:pPr>
    <w:rPr>
      <w:rFonts w:cs="Arial"/>
      <w:i/>
      <w:iCs/>
    </w:rPr>
  </w:style>
  <w:style w:type="paragraph" w:customStyle="1" w:styleId="Indent">
    <w:name w:val="Indent"/>
    <w:basedOn w:val="Normal"/>
    <w:qFormat/>
    <w:rsid w:val="008F12F1"/>
    <w:pPr>
      <w:ind w:left="567"/>
    </w:pPr>
    <w:rPr>
      <w:rFonts w:cs="Arial"/>
      <w:b/>
    </w:rPr>
  </w:style>
  <w:style w:type="paragraph" w:customStyle="1" w:styleId="TitreTableau">
    <w:name w:val="Titre Tableau"/>
    <w:basedOn w:val="Normal"/>
    <w:qFormat/>
    <w:rsid w:val="008F12F1"/>
    <w:pPr>
      <w:spacing w:before="120"/>
      <w:jc w:val="center"/>
    </w:pPr>
    <w:rPr>
      <w:rFonts w:cs="Arial"/>
      <w:b/>
      <w:bCs/>
      <w:color w:val="FFFFFF" w:themeColor="background1"/>
      <w:lang w:val="en-CA"/>
    </w:rPr>
  </w:style>
  <w:style w:type="paragraph" w:customStyle="1" w:styleId="BulletTableau">
    <w:name w:val="Bullet Tableau"/>
    <w:basedOn w:val="Bullet2"/>
    <w:qFormat/>
    <w:rsid w:val="008F12F1"/>
    <w:pPr>
      <w:keepNext/>
      <w:keepLines/>
      <w:framePr w:hSpace="141" w:wrap="around" w:vAnchor="text" w:hAnchor="margin" w:y="402"/>
      <w:numPr>
        <w:numId w:val="49"/>
      </w:numPr>
      <w:spacing w:beforeLines="60" w:afterLines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IFRC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B82BC-E37B-4C00-BAFF-22C4034D5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5B36C-3647-4CF4-BAB1-2925F2246544}"/>
</file>

<file path=customXml/itemProps3.xml><?xml version="1.0" encoding="utf-8"?>
<ds:datastoreItem xmlns:ds="http://schemas.openxmlformats.org/officeDocument/2006/customXml" ds:itemID="{58BB5880-41C1-458A-9669-61F1BDE82579}"/>
</file>

<file path=customXml/itemProps4.xml><?xml version="1.0" encoding="utf-8"?>
<ds:datastoreItem xmlns:ds="http://schemas.openxmlformats.org/officeDocument/2006/customXml" ds:itemID="{BE6F89AA-7CC1-44FD-AB94-522A182F01B8}"/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433</TotalTime>
  <Pages>4</Pages>
  <Words>1718</Words>
  <Characters>9451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Yazi Tassaou Amadou</cp:lastModifiedBy>
  <cp:revision>97</cp:revision>
  <cp:lastPrinted>2015-10-29T11:11:00Z</cp:lastPrinted>
  <dcterms:created xsi:type="dcterms:W3CDTF">2015-08-18T23:21:00Z</dcterms:created>
  <dcterms:modified xsi:type="dcterms:W3CDTF">2019-12-11T06:31:00Z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