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FF90" w14:textId="6548BA00" w:rsidR="00E61E04" w:rsidRPr="00FE5886" w:rsidRDefault="00DC2330" w:rsidP="432CF5F5">
      <w:pPr>
        <w:pStyle w:val="Estilo4"/>
        <w:rPr>
          <w:rFonts w:ascii="Montserrat SemiBold" w:hAnsi="Montserrat SemiBold"/>
          <w:b w:val="0"/>
          <w:color w:val="F5333F"/>
          <w:sz w:val="28"/>
          <w:szCs w:val="28"/>
        </w:rPr>
      </w:pPr>
      <w:r>
        <w:rPr>
          <w:rFonts w:ascii="Montserrat SemiBold" w:hAnsi="Montserrat SemiBold"/>
          <w:b w:val="0"/>
          <w:color w:val="F5333F"/>
          <w:sz w:val="28"/>
          <w:szCs w:val="28"/>
        </w:rPr>
        <w:t>F</w:t>
      </w:r>
      <w:proofErr w:type="gramStart"/>
      <w:r w:rsidR="4E2170A7">
        <w:rPr>
          <w:rFonts w:ascii="Montserrat SemiBold" w:hAnsi="Montserrat SemiBold"/>
          <w:b w:val="0"/>
          <w:color w:val="F5333F"/>
          <w:sz w:val="28"/>
          <w:szCs w:val="28"/>
        </w:rPr>
        <w:t>1.</w:t>
      </w:r>
      <w:r>
        <w:rPr>
          <w:rFonts w:ascii="Montserrat SemiBold" w:hAnsi="Montserrat SemiBold"/>
          <w:b w:val="0"/>
          <w:color w:val="F5333F"/>
          <w:sz w:val="28"/>
          <w:szCs w:val="28"/>
        </w:rPr>
        <w:t>E</w:t>
      </w:r>
      <w:proofErr w:type="gramEnd"/>
      <w:r w:rsidR="4E2170A7">
        <w:rPr>
          <w:rFonts w:ascii="Montserrat SemiBold" w:hAnsi="Montserrat SemiBold"/>
          <w:b w:val="0"/>
          <w:color w:val="F5333F"/>
          <w:sz w:val="28"/>
          <w:szCs w:val="28"/>
        </w:rPr>
        <w:t>2.b.</w:t>
      </w:r>
      <w:r>
        <w:rPr>
          <w:rFonts w:ascii="Montserrat SemiBold" w:hAnsi="Montserrat SemiBold"/>
          <w:b w:val="0"/>
          <w:color w:val="F5333F"/>
          <w:sz w:val="28"/>
          <w:szCs w:val="28"/>
        </w:rPr>
        <w:t>H</w:t>
      </w:r>
      <w:r w:rsidR="4E2170A7">
        <w:rPr>
          <w:rFonts w:ascii="Montserrat SemiBold" w:hAnsi="Montserrat SemiBold"/>
          <w:b w:val="0"/>
          <w:color w:val="F5333F"/>
          <w:sz w:val="28"/>
          <w:szCs w:val="28"/>
        </w:rPr>
        <w:t>2 Sectores potenciales y flujos de mercado</w:t>
      </w:r>
    </w:p>
    <w:p w14:paraId="53FD1223" w14:textId="6E6472E2" w:rsidR="00F22A35" w:rsidRPr="00F922A5" w:rsidRDefault="00F22A35" w:rsidP="00E61E04">
      <w:pPr>
        <w:pStyle w:val="Estilo4"/>
        <w:rPr>
          <w:rFonts w:ascii="Montserrat Light" w:eastAsiaTheme="minorHAnsi" w:hAnsi="Montserrat Light" w:cs="Open Sans"/>
          <w:b w:val="0"/>
          <w:i/>
          <w:iCs/>
          <w:color w:val="002060"/>
          <w:sz w:val="20"/>
          <w:szCs w:val="20"/>
        </w:rPr>
      </w:pPr>
      <w:r>
        <w:rPr>
          <w:rFonts w:ascii="Montserrat Light" w:hAnsi="Montserrat Light"/>
          <w:b w:val="0"/>
          <w:i/>
          <w:iCs/>
          <w:color w:val="002060"/>
          <w:sz w:val="20"/>
          <w:szCs w:val="20"/>
          <w:highlight w:val="lightGray"/>
        </w:rPr>
        <w:t xml:space="preserve">Esta herramienta ofrece un modelo sencillo para elaborar un resumen de las </w:t>
      </w:r>
      <w:r w:rsidR="00DC2330">
        <w:rPr>
          <w:rFonts w:ascii="Montserrat Light" w:hAnsi="Montserrat Light"/>
          <w:b w:val="0"/>
          <w:i/>
          <w:iCs/>
          <w:color w:val="002060"/>
          <w:sz w:val="20"/>
          <w:szCs w:val="20"/>
          <w:highlight w:val="lightGray"/>
        </w:rPr>
        <w:t>conclusiones</w:t>
      </w:r>
      <w:r>
        <w:rPr>
          <w:rFonts w:ascii="Montserrat Light" w:hAnsi="Montserrat Light"/>
          <w:b w:val="0"/>
          <w:i/>
          <w:iCs/>
          <w:color w:val="002060"/>
          <w:sz w:val="20"/>
          <w:szCs w:val="20"/>
          <w:highlight w:val="lightGray"/>
        </w:rPr>
        <w:t xml:space="preserve"> sobre sectores potenciales para el desarrollo de microemprendimientos, tras el análisis de información secundaria, permitiendo añadir mapas o esquemas extraídos de dichas fuentes.</w:t>
      </w:r>
    </w:p>
    <w:tbl>
      <w:tblPr>
        <w:tblStyle w:val="Tablaconcuadrcula"/>
        <w:tblW w:w="974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65"/>
        <w:gridCol w:w="7579"/>
      </w:tblGrid>
      <w:tr w:rsidR="00FE5886" w:rsidRPr="00981A9F" w14:paraId="0979B9AD" w14:textId="72632275" w:rsidTr="00FE5886">
        <w:trPr>
          <w:trHeight w:val="1231"/>
        </w:trPr>
        <w:tc>
          <w:tcPr>
            <w:tcW w:w="2165" w:type="dxa"/>
            <w:vAlign w:val="center"/>
          </w:tcPr>
          <w:p w14:paraId="0AAAAFE0" w14:textId="60384592" w:rsidR="00FE5886" w:rsidRPr="00FE5886" w:rsidRDefault="00FE5886" w:rsidP="00765C94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Ámbito geográfico del análisis:</w:t>
            </w:r>
          </w:p>
          <w:p w14:paraId="0025F12B" w14:textId="4F22BD47" w:rsidR="00FE5886" w:rsidRPr="00FE5886" w:rsidRDefault="00FE5886" w:rsidP="00ED43D7">
            <w:pPr>
              <w:jc w:val="left"/>
              <w:rPr>
                <w:rFonts w:ascii="Montserrat Light" w:hAnsi="Montserrat Light" w:cs="Open Sans"/>
                <w:noProof w:val="0"/>
                <w:sz w:val="16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  <w:shd w:val="clear" w:color="auto" w:fill="D9D9D9" w:themeFill="background1" w:themeFillShade="D9"/>
              </w:rPr>
              <w:t xml:space="preserve">Indicar si el análisis se refiere a un distrito, una región, etc.  </w:t>
            </w:r>
            <w:r>
              <w:rPr>
                <w:rFonts w:ascii="Montserrat Light" w:hAnsi="Montserrat Light"/>
                <w:color w:val="002060"/>
                <w:sz w:val="16"/>
              </w:rPr>
              <w:t> </w:t>
            </w:r>
          </w:p>
        </w:tc>
        <w:tc>
          <w:tcPr>
            <w:tcW w:w="7579" w:type="dxa"/>
          </w:tcPr>
          <w:p w14:paraId="602DE241" w14:textId="77777777" w:rsidR="00FE5886" w:rsidRPr="00DC2330" w:rsidRDefault="00FE5886" w:rsidP="00E5569B">
            <w:pPr>
              <w:jc w:val="center"/>
              <w:rPr>
                <w:rFonts w:ascii="Open Sans" w:hAnsi="Open Sans" w:cs="Open Sans"/>
                <w:noProof w:val="0"/>
              </w:rPr>
            </w:pPr>
          </w:p>
        </w:tc>
      </w:tr>
    </w:tbl>
    <w:p w14:paraId="3C270F67" w14:textId="7E2C10B8" w:rsidR="002E31D7" w:rsidRPr="00DC2330" w:rsidRDefault="002E31D7" w:rsidP="005E5E84">
      <w:pPr>
        <w:shd w:val="clear" w:color="auto" w:fill="FFFFFF" w:themeFill="background1"/>
        <w:rPr>
          <w:noProof w:val="0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9"/>
        <w:gridCol w:w="919"/>
        <w:gridCol w:w="920"/>
        <w:gridCol w:w="724"/>
        <w:gridCol w:w="196"/>
        <w:gridCol w:w="919"/>
        <w:gridCol w:w="920"/>
        <w:gridCol w:w="920"/>
        <w:gridCol w:w="1804"/>
      </w:tblGrid>
      <w:tr w:rsidR="00FE5886" w:rsidRPr="00FE5886" w14:paraId="15A0864B" w14:textId="483AA8A3" w:rsidTr="00DC2330">
        <w:trPr>
          <w:trHeight w:val="308"/>
        </w:trPr>
        <w:tc>
          <w:tcPr>
            <w:tcW w:w="7977" w:type="dxa"/>
            <w:gridSpan w:val="8"/>
            <w:tcBorders>
              <w:bottom w:val="nil"/>
            </w:tcBorders>
          </w:tcPr>
          <w:p w14:paraId="65A2122F" w14:textId="316C1321" w:rsidR="00DD2EA2" w:rsidRPr="00FE5886" w:rsidRDefault="3CFC0A6D" w:rsidP="432CF5F5">
            <w:pPr>
              <w:spacing w:line="240" w:lineRule="auto"/>
              <w:rPr>
                <w:rFonts w:ascii="Montserrat SemiBold" w:eastAsiaTheme="majorEastAsia" w:hAnsi="Montserrat SemiBold" w:cs="Calibri Light"/>
                <w:noProof w:val="0"/>
                <w:color w:val="F5333F"/>
                <w:sz w:val="28"/>
                <w:szCs w:val="28"/>
              </w:rPr>
            </w:pPr>
            <w:r>
              <w:rPr>
                <w:rFonts w:ascii="Montserrat SemiBold" w:hAnsi="Montserrat SemiBold"/>
                <w:color w:val="F5333F"/>
                <w:sz w:val="28"/>
                <w:szCs w:val="28"/>
              </w:rPr>
              <w:t xml:space="preserve">Resumen de sectores potenciales </w:t>
            </w:r>
          </w:p>
        </w:tc>
        <w:tc>
          <w:tcPr>
            <w:tcW w:w="1804" w:type="dxa"/>
            <w:tcBorders>
              <w:bottom w:val="nil"/>
            </w:tcBorders>
          </w:tcPr>
          <w:p w14:paraId="0D645B32" w14:textId="77777777" w:rsidR="00DD2EA2" w:rsidRPr="00FE5886" w:rsidRDefault="00DD2EA2" w:rsidP="00F22A35">
            <w:pPr>
              <w:spacing w:line="240" w:lineRule="auto"/>
              <w:rPr>
                <w:rFonts w:ascii="Montserrat SemiBold" w:eastAsiaTheme="majorEastAsia" w:hAnsi="Montserrat SemiBold" w:cs="Calibri Light"/>
                <w:noProof w:val="0"/>
                <w:color w:val="FF0000"/>
                <w:sz w:val="28"/>
                <w:lang w:val="fr-FR"/>
              </w:rPr>
            </w:pPr>
          </w:p>
        </w:tc>
      </w:tr>
      <w:tr w:rsidR="00FE5886" w:rsidRPr="00981A9F" w14:paraId="7B15727C" w14:textId="5E0B48CE" w:rsidTr="00DC2330">
        <w:trPr>
          <w:trHeight w:val="749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F4F727" w14:textId="27E2D0DD" w:rsidR="00FE5886" w:rsidRPr="00FE5886" w:rsidRDefault="00FE5886" w:rsidP="00F22A35">
            <w:pPr>
              <w:spacing w:after="0" w:line="240" w:lineRule="auto"/>
              <w:rPr>
                <w:rFonts w:ascii="Montserrat SemiBold" w:eastAsia="Times New Roman" w:hAnsi="Montserrat SemiBold" w:cs="Open Sans"/>
                <w:bCs/>
                <w:noProof w:val="0"/>
                <w:color w:val="00000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Cs w:val="20"/>
              </w:rPr>
              <w:t>1. Información "macro" sobre los principales sectores económicos de la región en que se sitúa la zona objetivo (lista de sectores e información relevante)</w:t>
            </w:r>
          </w:p>
        </w:tc>
      </w:tr>
      <w:tr w:rsidR="00FE5886" w:rsidRPr="00DD2EA2" w14:paraId="2B357CDD" w14:textId="5DBA77B8" w:rsidTr="00DC2330">
        <w:trPr>
          <w:trHeight w:val="6540"/>
        </w:trPr>
        <w:tc>
          <w:tcPr>
            <w:tcW w:w="978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7CD3E6F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</w:rPr>
              <w:t> </w:t>
            </w:r>
          </w:p>
          <w:p w14:paraId="07E0FB6C" w14:textId="6FC17FA9" w:rsidR="00FE5886" w:rsidRPr="00FE5886" w:rsidRDefault="00FE5886" w:rsidP="00FE5886">
            <w:pPr>
              <w:pStyle w:val="Estilo2"/>
            </w:pPr>
            <w:r>
              <w:t xml:space="preserve">Agricultura </w:t>
            </w:r>
          </w:p>
          <w:p w14:paraId="5D1A2291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4EAD07B1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5F0CE42B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0C9A41C8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14DA4850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1514D073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5A8D85C5" w14:textId="77777777" w:rsidR="00FE5886" w:rsidRPr="00FE5886" w:rsidRDefault="00FE5886" w:rsidP="00FE5886">
            <w:pPr>
              <w:pStyle w:val="Estilo2"/>
            </w:pPr>
            <w:r>
              <w:t>Manufactura</w:t>
            </w:r>
          </w:p>
          <w:p w14:paraId="0251C70A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164D7066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33DDC184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5D55A1DE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392FB557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764C8F76" w14:textId="77777777" w:rsidR="00FE5886" w:rsidRPr="00FE5886" w:rsidRDefault="00FE5886" w:rsidP="00FE5886">
            <w:pPr>
              <w:pStyle w:val="Estilo2"/>
            </w:pPr>
            <w:r>
              <w:t>Servicios</w:t>
            </w:r>
          </w:p>
          <w:p w14:paraId="72289F4B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1B740326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4CA988DE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1EF4921B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2795C70A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38018B12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1194CBF2" w14:textId="77777777" w:rsidR="00FE5886" w:rsidRPr="00FE5886" w:rsidRDefault="00FE5886" w:rsidP="00FE5886">
            <w:pPr>
              <w:pStyle w:val="Estilo2"/>
            </w:pPr>
            <w:r>
              <w:t>Comercio</w:t>
            </w:r>
          </w:p>
          <w:p w14:paraId="1460C53B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5F7B1264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0F7D7BBE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5C00F3B3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355F9549" w14:textId="6D4B5A1F" w:rsidR="00FE5886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7ECD4E78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2EEEE9A3" w14:textId="77777777" w:rsidR="00FE5886" w:rsidRPr="00DD2EA2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558FC50E" w14:textId="77777777" w:rsidR="00FE5886" w:rsidRPr="00DD2EA2" w:rsidRDefault="00FE5886" w:rsidP="00D946D0">
            <w:pPr>
              <w:spacing w:after="0" w:line="240" w:lineRule="auto"/>
              <w:ind w:left="708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FE5886" w:rsidRPr="00981A9F" w14:paraId="3B7838CA" w14:textId="0787838E" w:rsidTr="00DC2330">
        <w:trPr>
          <w:trHeight w:val="824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CE8D6A" w14:textId="798B6FDA" w:rsidR="00FE5886" w:rsidRPr="00FE5886" w:rsidRDefault="00FE5886" w:rsidP="00F22A35">
            <w:pPr>
              <w:spacing w:after="0" w:line="240" w:lineRule="auto"/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Cs w:val="20"/>
              </w:rPr>
              <w:lastRenderedPageBreak/>
              <w:t>2. Oportunidades económicas existentes a corto y medio plazo (principales actividades de subsistencia, recursos naturales/económicos disponibles)</w:t>
            </w:r>
          </w:p>
        </w:tc>
      </w:tr>
      <w:tr w:rsidR="00FE5886" w:rsidRPr="00FE5886" w14:paraId="2754ABF9" w14:textId="33140981" w:rsidTr="00DC2330">
        <w:trPr>
          <w:trHeight w:val="482"/>
        </w:trPr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4125" w14:textId="77777777" w:rsidR="00E27656" w:rsidRPr="00FE5886" w:rsidRDefault="00E27656" w:rsidP="00F22A35">
            <w:pPr>
              <w:spacing w:after="0" w:line="240" w:lineRule="auto"/>
              <w:jc w:val="left"/>
              <w:rPr>
                <w:rFonts w:ascii="Montserrat SemiBold" w:eastAsia="Times New Roman" w:hAnsi="Montserrat SemiBold" w:cs="Open Sans"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>Lista de oportunidades identificadas</w:t>
            </w:r>
          </w:p>
          <w:p w14:paraId="0E2778CC" w14:textId="47A20793" w:rsidR="00E27656" w:rsidRPr="00FE5886" w:rsidRDefault="00E27656" w:rsidP="00F22A35">
            <w:pPr>
              <w:spacing w:after="0" w:line="240" w:lineRule="auto"/>
              <w:jc w:val="left"/>
              <w:rPr>
                <w:rFonts w:ascii="Montserrat Light" w:eastAsia="Times New Roman" w:hAnsi="Montserrat Light" w:cs="Open Sans"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Montserrat Light" w:hAnsi="Montserrat Light"/>
                <w:i/>
                <w:color w:val="002060"/>
                <w:sz w:val="16"/>
                <w:shd w:val="clear" w:color="auto" w:fill="D9D9D9" w:themeFill="background1" w:themeFillShade="D9"/>
              </w:rPr>
              <w:t>Ejemplos, para adaptar al contexto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F4AA" w14:textId="77777777" w:rsidR="00E27656" w:rsidRPr="00FE5886" w:rsidRDefault="00E27656" w:rsidP="00F22A35">
            <w:pPr>
              <w:spacing w:after="0" w:line="240" w:lineRule="auto"/>
              <w:jc w:val="center"/>
              <w:rPr>
                <w:rFonts w:ascii="Montserrat SemiBold" w:eastAsia="Times New Roman" w:hAnsi="Montserrat SemiBold" w:cs="Open Sans"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>Corto plazo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3ED55" w14:textId="629CAC38" w:rsidR="00E27656" w:rsidRPr="00FE5886" w:rsidRDefault="00E27656" w:rsidP="00F22A35">
            <w:pPr>
              <w:spacing w:after="0" w:line="240" w:lineRule="auto"/>
              <w:jc w:val="center"/>
              <w:rPr>
                <w:rFonts w:ascii="Montserrat SemiBold" w:eastAsia="Times New Roman" w:hAnsi="Montserrat SemiBold" w:cs="Open Sans"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>Medio plazo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BD6638" w14:textId="65A8AA3C" w:rsidR="00E27656" w:rsidRPr="00FE5886" w:rsidRDefault="00E27656" w:rsidP="004B26CB">
            <w:pPr>
              <w:spacing w:after="0" w:line="240" w:lineRule="auto"/>
              <w:jc w:val="center"/>
              <w:rPr>
                <w:rFonts w:ascii="Montserrat SemiBold" w:eastAsia="Times New Roman" w:hAnsi="Montserrat SemiBold" w:cs="Open Sans"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>Observaciones</w:t>
            </w:r>
          </w:p>
        </w:tc>
      </w:tr>
      <w:tr w:rsidR="00E27656" w:rsidRPr="00DD2EA2" w14:paraId="580E8F82" w14:textId="57072957" w:rsidTr="00DC2330">
        <w:trPr>
          <w:trHeight w:val="405"/>
        </w:trPr>
        <w:tc>
          <w:tcPr>
            <w:tcW w:w="2459" w:type="dxa"/>
            <w:vMerge/>
            <w:vAlign w:val="center"/>
          </w:tcPr>
          <w:p w14:paraId="15F38AD4" w14:textId="03398991" w:rsidR="00E27656" w:rsidRPr="00DD2EA2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7F64E9" w14:textId="1D415F7F" w:rsidR="00E27656" w:rsidRPr="00DD2EA2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</w:rPr>
              <w:drawing>
                <wp:inline distT="0" distB="0" distL="0" distR="0" wp14:anchorId="4D280BA9" wp14:editId="21016371">
                  <wp:extent cx="405245" cy="405245"/>
                  <wp:effectExtent l="0" t="0" r="0" b="0"/>
                  <wp:docPr id="7" name="Imagen 7" descr="increase Icon 1916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crease Icon 1916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75537">
                            <a:off x="0" y="0"/>
                            <a:ext cx="413165" cy="41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1E1A" w14:textId="18B15479" w:rsidR="00E27656" w:rsidRPr="00DD2EA2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</w:rPr>
              <w:drawing>
                <wp:inline distT="0" distB="0" distL="0" distR="0" wp14:anchorId="7DE3B1AD" wp14:editId="1F7814E5">
                  <wp:extent cx="405245" cy="405245"/>
                  <wp:effectExtent l="0" t="0" r="0" b="0"/>
                  <wp:docPr id="13" name="Imagen 13" descr="increase Icon 1916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crease Icon 1916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680491">
                            <a:off x="0" y="0"/>
                            <a:ext cx="413165" cy="41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9C11" w14:textId="649E9C7C" w:rsidR="00E27656" w:rsidRPr="00DD2EA2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</w:rPr>
              <w:drawing>
                <wp:inline distT="0" distB="0" distL="0" distR="0" wp14:anchorId="33E64047" wp14:editId="68E8CE4E">
                  <wp:extent cx="405245" cy="405245"/>
                  <wp:effectExtent l="0" t="0" r="0" b="0"/>
                  <wp:docPr id="12" name="Imagen 12" descr="increase Icon 1916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crease Icon 1916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503392">
                            <a:off x="0" y="0"/>
                            <a:ext cx="413165" cy="41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D19F" w14:textId="6FA32BEB" w:rsidR="00E27656" w:rsidRPr="00DD2EA2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</w:rPr>
              <w:drawing>
                <wp:inline distT="0" distB="0" distL="0" distR="0" wp14:anchorId="61D8B8FA" wp14:editId="523D2A28">
                  <wp:extent cx="405245" cy="405245"/>
                  <wp:effectExtent l="0" t="0" r="0" b="0"/>
                  <wp:docPr id="1" name="Imagen 1" descr="increase Icon 1916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crease Icon 1916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75537">
                            <a:off x="0" y="0"/>
                            <a:ext cx="413165" cy="41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9B21" w14:textId="0F872A7C" w:rsidR="00E27656" w:rsidRPr="00DD2EA2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</w:rPr>
              <w:drawing>
                <wp:inline distT="0" distB="0" distL="0" distR="0" wp14:anchorId="4F758461" wp14:editId="73D651E9">
                  <wp:extent cx="405245" cy="405245"/>
                  <wp:effectExtent l="0" t="0" r="0" b="0"/>
                  <wp:docPr id="14" name="Imagen 14" descr="increase Icon 1916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crease Icon 1916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585287">
                            <a:off x="0" y="0"/>
                            <a:ext cx="413165" cy="41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02BC" w14:textId="062C412C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</w:rPr>
              <w:drawing>
                <wp:inline distT="0" distB="0" distL="0" distR="0" wp14:anchorId="1DB1EF98" wp14:editId="4E4153D7">
                  <wp:extent cx="405245" cy="405245"/>
                  <wp:effectExtent l="0" t="0" r="0" b="0"/>
                  <wp:docPr id="3" name="Imagen 3" descr="increase Icon 1916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crease Icon 1916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503392">
                            <a:off x="0" y="0"/>
                            <a:ext cx="413165" cy="41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vMerge/>
          </w:tcPr>
          <w:p w14:paraId="48C9D4E2" w14:textId="77777777" w:rsidR="00E27656" w:rsidRPr="00DD2EA2" w:rsidRDefault="00E27656" w:rsidP="00256C1B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FE5886" w:rsidRPr="00FE5886" w14:paraId="69637F04" w14:textId="77777777" w:rsidTr="00DC2330">
        <w:trPr>
          <w:trHeight w:val="405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BEF901" w14:textId="77777777" w:rsidR="00E27656" w:rsidRPr="00FE5886" w:rsidRDefault="00E27656" w:rsidP="00FA31D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Agricultura</w:t>
            </w:r>
          </w:p>
        </w:tc>
      </w:tr>
      <w:tr w:rsidR="00E27656" w:rsidRPr="00FE5886" w14:paraId="08933250" w14:textId="77777777" w:rsidTr="00DC2330">
        <w:trPr>
          <w:trHeight w:val="405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354D" w14:textId="77777777" w:rsidR="00E27656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</w:rPr>
              <w:t>Horticultura</w:t>
            </w:r>
          </w:p>
          <w:p w14:paraId="1D919812" w14:textId="77777777" w:rsidR="00E27656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7583AC40" w14:textId="77777777" w:rsidR="00E27656" w:rsidRPr="00DD2EA2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</w:rPr>
              <w:t>Avicultura</w:t>
            </w:r>
          </w:p>
          <w:p w14:paraId="5521F834" w14:textId="77777777" w:rsidR="00E27656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378B53FC" w14:textId="77777777" w:rsidR="00E27656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</w:rPr>
              <w:t>Piscicultura</w:t>
            </w:r>
          </w:p>
          <w:p w14:paraId="637DF265" w14:textId="77777777" w:rsidR="00E27656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5EF30150" w14:textId="77777777" w:rsidR="00E27656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b/>
                <w:color w:val="000000"/>
                <w:sz w:val="20"/>
                <w:szCs w:val="20"/>
              </w:rPr>
              <w:t>…</w:t>
            </w:r>
          </w:p>
          <w:p w14:paraId="1D923C05" w14:textId="146E1A48" w:rsidR="00E27656" w:rsidRPr="00DD2EA2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155DCB" w14:textId="77777777" w:rsidR="00E27656" w:rsidRPr="00FE5886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DD48" w14:textId="77777777" w:rsidR="00E27656" w:rsidRPr="00FE5886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F743" w14:textId="77777777" w:rsidR="00E27656" w:rsidRPr="00FE5886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9298" w14:textId="77777777" w:rsidR="00E27656" w:rsidRPr="00FE5886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8F1C" w14:textId="77777777" w:rsidR="00E27656" w:rsidRPr="00FE5886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7A570" w14:textId="77777777" w:rsidR="00E27656" w:rsidRPr="00FE5886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6F44" w14:textId="77777777" w:rsidR="00E27656" w:rsidRPr="00DD2EA2" w:rsidRDefault="00E27656" w:rsidP="00E27656">
            <w:pPr>
              <w:spacing w:after="0" w:line="240" w:lineRule="auto"/>
              <w:ind w:left="360"/>
              <w:jc w:val="center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27656" w:rsidRPr="00FE5886" w14:paraId="55036E5E" w14:textId="77777777" w:rsidTr="00DC2330">
        <w:trPr>
          <w:trHeight w:val="432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AAF846" w14:textId="77777777" w:rsidR="00E27656" w:rsidRPr="00FE5886" w:rsidRDefault="00E27656" w:rsidP="00FE588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 xml:space="preserve">Manufactura </w:t>
            </w:r>
          </w:p>
        </w:tc>
      </w:tr>
      <w:tr w:rsidR="00E27656" w:rsidRPr="00DD2EA2" w14:paraId="3E8449E5" w14:textId="77777777" w:rsidTr="00DC2330">
        <w:trPr>
          <w:trHeight w:val="405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3E7E" w14:textId="63769990" w:rsidR="00E27656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</w:rPr>
              <w:t>Producción textil</w:t>
            </w:r>
          </w:p>
          <w:p w14:paraId="57EE1908" w14:textId="77777777" w:rsidR="00E27656" w:rsidRPr="00DD2EA2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307A3E92" w14:textId="77777777" w:rsidR="00E27656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</w:rPr>
              <w:t>Carpintería</w:t>
            </w:r>
          </w:p>
          <w:p w14:paraId="3F8F3428" w14:textId="77777777" w:rsidR="00E27656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04FE40A4" w14:textId="04D7419E" w:rsidR="00E27656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</w:rPr>
              <w:t>Mobiliario</w:t>
            </w:r>
          </w:p>
          <w:p w14:paraId="50FD007F" w14:textId="77777777" w:rsidR="00E27656" w:rsidRPr="00DD2EA2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11A6BBED" w14:textId="77777777" w:rsidR="00E27656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</w:rPr>
              <w:t>Procesado de alimentos</w:t>
            </w:r>
          </w:p>
          <w:p w14:paraId="1D02247D" w14:textId="77777777" w:rsidR="00E27656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1F2B3E12" w14:textId="08103FB2" w:rsidR="00E27656" w:rsidRPr="00DD2EA2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F8F0F5" w14:textId="77777777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DE96" w14:textId="77777777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1CCD" w14:textId="77777777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A510" w14:textId="77777777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2052" w14:textId="77777777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2DED6" w14:textId="77777777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71A9" w14:textId="77777777" w:rsidR="00E27656" w:rsidRPr="00DD2EA2" w:rsidRDefault="00E27656" w:rsidP="00E27656">
            <w:pPr>
              <w:spacing w:after="0" w:line="240" w:lineRule="auto"/>
              <w:ind w:left="360"/>
              <w:jc w:val="center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27656" w:rsidRPr="00FE5886" w14:paraId="4999B63B" w14:textId="77777777" w:rsidTr="00DC2330">
        <w:trPr>
          <w:trHeight w:val="483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E9868" w14:textId="77777777" w:rsidR="00E27656" w:rsidRPr="00FE5886" w:rsidRDefault="00E27656" w:rsidP="00FE588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Servicios</w:t>
            </w:r>
          </w:p>
        </w:tc>
      </w:tr>
      <w:tr w:rsidR="00E27656" w:rsidRPr="00DD2EA2" w14:paraId="1FA9D603" w14:textId="77777777" w:rsidTr="00DC2330">
        <w:trPr>
          <w:trHeight w:val="405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26B2" w14:textId="77777777" w:rsidR="00E27656" w:rsidRPr="00DD2EA2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</w:rPr>
              <w:t>Turismo, viajes</w:t>
            </w:r>
          </w:p>
          <w:p w14:paraId="712A5134" w14:textId="647AC4C4" w:rsidR="00E27656" w:rsidRDefault="00DC2330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</w:rPr>
              <w:t>r</w:t>
            </w:r>
            <w:r w:rsidR="00E27656">
              <w:rPr>
                <w:rFonts w:ascii="Open Sans" w:hAnsi="Open Sans"/>
                <w:color w:val="000000"/>
                <w:sz w:val="20"/>
                <w:szCs w:val="20"/>
              </w:rPr>
              <w:t>estaurantes, comidas preparadas</w:t>
            </w:r>
          </w:p>
          <w:p w14:paraId="2D6DE26F" w14:textId="77777777" w:rsidR="00E27656" w:rsidRPr="00DD2EA2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7F7A3039" w14:textId="6B9476D7" w:rsidR="00E27656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</w:rPr>
              <w:t>Salud, bienestar</w:t>
            </w:r>
          </w:p>
          <w:p w14:paraId="39A010FD" w14:textId="77777777" w:rsidR="00E27656" w:rsidRPr="00DD2EA2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5F6805AA" w14:textId="77777777" w:rsidR="00E27656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</w:rPr>
              <w:t xml:space="preserve">Transporte </w:t>
            </w:r>
          </w:p>
          <w:p w14:paraId="17C492FF" w14:textId="77777777" w:rsidR="00E27656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6446D113" w14:textId="10C43F6E" w:rsidR="00E27656" w:rsidRPr="00DD2EA2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CFC13D" w14:textId="77777777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F3E3" w14:textId="77777777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242E" w14:textId="77777777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D4F3" w14:textId="77777777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38C3" w14:textId="77777777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86D7" w14:textId="77777777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DA9F" w14:textId="77777777" w:rsidR="00E27656" w:rsidRPr="00DD2EA2" w:rsidRDefault="00E27656" w:rsidP="00E27656">
            <w:pPr>
              <w:spacing w:after="0" w:line="240" w:lineRule="auto"/>
              <w:ind w:left="360"/>
              <w:jc w:val="center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27656" w:rsidRPr="00FE5886" w14:paraId="3E7BE2DB" w14:textId="77777777" w:rsidTr="00DC2330">
        <w:trPr>
          <w:trHeight w:val="418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A40FC" w14:textId="77777777" w:rsidR="00E27656" w:rsidRPr="00FE5886" w:rsidRDefault="00E27656" w:rsidP="00FE588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Comercio</w:t>
            </w:r>
          </w:p>
        </w:tc>
      </w:tr>
      <w:tr w:rsidR="00E27656" w:rsidRPr="00DD2EA2" w14:paraId="6C3C0E49" w14:textId="77777777" w:rsidTr="00DC2330">
        <w:trPr>
          <w:trHeight w:val="405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8C2B" w14:textId="7E69F6C3" w:rsidR="00E27656" w:rsidRDefault="00E27656" w:rsidP="00E27656">
            <w:pPr>
              <w:spacing w:after="0" w:line="240" w:lineRule="auto"/>
              <w:jc w:val="left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</w:rPr>
              <w:t>Agroalimentación (minorista) local/regional...</w:t>
            </w:r>
          </w:p>
          <w:p w14:paraId="422C8941" w14:textId="77777777" w:rsidR="00E27656" w:rsidRPr="00DD2EA2" w:rsidRDefault="00E27656" w:rsidP="00E27656">
            <w:pPr>
              <w:spacing w:after="0" w:line="240" w:lineRule="auto"/>
              <w:jc w:val="left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261E365F" w14:textId="419A6A8A" w:rsidR="00E27656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</w:rPr>
              <w:t>Comercio minorista de...</w:t>
            </w:r>
          </w:p>
          <w:p w14:paraId="5BF6077F" w14:textId="77777777" w:rsidR="00E27656" w:rsidRPr="00DD2EA2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  <w:p w14:paraId="450EEC96" w14:textId="77777777" w:rsidR="00E27656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</w:rPr>
              <w:t>Exportación/importación de...</w:t>
            </w:r>
          </w:p>
          <w:p w14:paraId="4E014B5A" w14:textId="02B06B3E" w:rsidR="00E27656" w:rsidRPr="00DD2EA2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898C" w14:textId="77777777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8F23" w14:textId="77777777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EBEF" w14:textId="77777777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0ED6" w14:textId="77777777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FE82" w14:textId="77777777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D658" w14:textId="77777777" w:rsidR="00E27656" w:rsidRPr="00DD2EA2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D333" w14:textId="77777777" w:rsidR="00E27656" w:rsidRPr="00DD2EA2" w:rsidRDefault="00E27656" w:rsidP="00E27656">
            <w:pPr>
              <w:spacing w:after="0" w:line="240" w:lineRule="auto"/>
              <w:ind w:left="360"/>
              <w:jc w:val="center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A458A27" w14:textId="68D1CFF5" w:rsidR="00F1040B" w:rsidRPr="00DD2EA2" w:rsidRDefault="00F1040B">
      <w:pPr>
        <w:rPr>
          <w:rFonts w:ascii="Open Sans" w:hAnsi="Open Sans" w:cs="Open Sans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1466"/>
        <w:gridCol w:w="1923"/>
        <w:gridCol w:w="1150"/>
        <w:gridCol w:w="2130"/>
      </w:tblGrid>
      <w:tr w:rsidR="00FE5886" w:rsidRPr="00FE5886" w14:paraId="22C328A0" w14:textId="77777777" w:rsidTr="432CF5F5">
        <w:trPr>
          <w:trHeight w:val="308"/>
        </w:trPr>
        <w:tc>
          <w:tcPr>
            <w:tcW w:w="9639" w:type="dxa"/>
            <w:gridSpan w:val="5"/>
            <w:tcBorders>
              <w:bottom w:val="nil"/>
            </w:tcBorders>
          </w:tcPr>
          <w:p w14:paraId="2A589119" w14:textId="0BA922A4" w:rsidR="00151EF7" w:rsidRPr="00FE5886" w:rsidRDefault="67D08BEB" w:rsidP="432CF5F5">
            <w:pPr>
              <w:spacing w:line="240" w:lineRule="auto"/>
              <w:rPr>
                <w:rFonts w:ascii="Montserrat SemiBold" w:eastAsiaTheme="majorEastAsia" w:hAnsi="Montserrat SemiBold" w:cs="Calibri Light"/>
                <w:noProof w:val="0"/>
                <w:color w:val="F5333F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Montserrat SemiBold" w:hAnsi="Montserrat SemiBold"/>
                <w:color w:val="F5333F"/>
                <w:sz w:val="28"/>
                <w:szCs w:val="28"/>
              </w:rPr>
              <w:lastRenderedPageBreak/>
              <w:t xml:space="preserve">Flujos de mercado </w:t>
            </w:r>
          </w:p>
        </w:tc>
      </w:tr>
      <w:tr w:rsidR="00151EF7" w:rsidRPr="00981A9F" w14:paraId="674E21F0" w14:textId="77777777" w:rsidTr="432CF5F5">
        <w:trPr>
          <w:trHeight w:val="731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939F2C" w14:textId="399A09E7" w:rsidR="00151EF7" w:rsidRPr="00F922A5" w:rsidRDefault="00151EF7" w:rsidP="004B26CB">
            <w:pPr>
              <w:spacing w:after="0" w:line="240" w:lineRule="auto"/>
              <w:rPr>
                <w:rFonts w:ascii="Montserrat Light" w:hAnsi="Montserrat Light" w:cs="Segoe UI Light"/>
                <w:noProof w:val="0"/>
                <w:sz w:val="18"/>
                <w:szCs w:val="18"/>
              </w:rPr>
            </w:pPr>
            <w:r>
              <w:rPr>
                <w:rFonts w:ascii="Montserrat Light" w:hAnsi="Montserrat Light"/>
                <w:color w:val="002060"/>
                <w:sz w:val="18"/>
                <w:szCs w:val="18"/>
                <w:highlight w:val="lightGray"/>
              </w:rPr>
              <w:t>El siguiente apartado resume los principales flujos del mercado. Se recomienda desarrollar esta herramienta conjuntamente con todos los miembros del equipo, para poner en común los conocimientos y comprensión del contexto.</w:t>
            </w:r>
          </w:p>
        </w:tc>
      </w:tr>
      <w:tr w:rsidR="00F922A5" w:rsidRPr="00981A9F" w14:paraId="74C9BAA6" w14:textId="77777777" w:rsidTr="432CF5F5">
        <w:trPr>
          <w:trHeight w:val="882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AE401" w14:textId="5582B066" w:rsidR="00151EF7" w:rsidRPr="00F922A5" w:rsidRDefault="00151EF7" w:rsidP="00151EF7">
            <w:pPr>
              <w:spacing w:after="0" w:line="240" w:lineRule="auto"/>
              <w:rPr>
                <w:rFonts w:ascii="Montserrat SemiBold" w:eastAsia="Times New Roman" w:hAnsi="Montserrat SemiBold" w:cs="Segoe UI Light"/>
                <w:bCs/>
                <w:noProof w:val="0"/>
                <w:color w:val="00206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Cs w:val="20"/>
              </w:rPr>
              <w:t xml:space="preserve">Principales flujos de bienes y servicios (ganado, cereales, textil, mano de obra, etc.) con otras regiones del país o con los países vecinos (en ambas direcciones). </w:t>
            </w:r>
          </w:p>
        </w:tc>
      </w:tr>
      <w:tr w:rsidR="00151EF7" w:rsidRPr="004B26CB" w14:paraId="44869E1E" w14:textId="77777777" w:rsidTr="000B6F35">
        <w:trPr>
          <w:trHeight w:val="24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C208" w14:textId="5042F164" w:rsidR="00151EF7" w:rsidRPr="00F922A5" w:rsidRDefault="00151EF7" w:rsidP="004B26CB">
            <w:pPr>
              <w:spacing w:after="0" w:line="240" w:lineRule="auto"/>
              <w:rPr>
                <w:rFonts w:ascii="Montserrat SemiBold" w:eastAsia="Times New Roman" w:hAnsi="Montserrat SemiBold" w:cs="Times New Roman"/>
                <w:i/>
                <w:iCs/>
                <w:noProof w:val="0"/>
                <w:sz w:val="20"/>
                <w:szCs w:val="20"/>
              </w:rPr>
            </w:pPr>
            <w:r>
              <w:rPr>
                <w:rFonts w:ascii="Montserrat SemiBold" w:hAnsi="Montserrat SemiBold"/>
                <w:b/>
                <w:bCs/>
                <w:sz w:val="20"/>
                <w:szCs w:val="20"/>
              </w:rPr>
              <w:t xml:space="preserve">Lista de bienes/servicios </w:t>
            </w:r>
          </w:p>
          <w:p w14:paraId="3E1F0B6B" w14:textId="3A7F47DA" w:rsidR="00151EF7" w:rsidRPr="00F922A5" w:rsidRDefault="00151EF7" w:rsidP="004B26CB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  <w:shd w:val="clear" w:color="auto" w:fill="D9D9D9" w:themeFill="background1" w:themeFillShade="D9"/>
              </w:rPr>
              <w:t>Ejemplos, para adaptar al contexto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5DEC" w14:textId="5DCA2D7D" w:rsidR="00151EF7" w:rsidRPr="00F922A5" w:rsidRDefault="00151EF7" w:rsidP="00151EF7">
            <w:pPr>
              <w:spacing w:after="0" w:line="240" w:lineRule="auto"/>
              <w:jc w:val="center"/>
              <w:rPr>
                <w:rFonts w:ascii="Montserrat SemiBold" w:eastAsia="Times New Roman" w:hAnsi="Montserrat SemiBold" w:cs="Segoe UI Light"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>ENTRADA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B9DD" w14:textId="6D1819BB" w:rsidR="00151EF7" w:rsidRPr="00F922A5" w:rsidRDefault="00151EF7" w:rsidP="00151EF7">
            <w:pPr>
              <w:spacing w:after="0" w:line="240" w:lineRule="auto"/>
              <w:jc w:val="center"/>
              <w:rPr>
                <w:rFonts w:ascii="Montserrat SemiBold" w:eastAsia="Times New Roman" w:hAnsi="Montserrat SemiBold" w:cs="Segoe UI Light"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>Origen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E229" w14:textId="45FFF2F7" w:rsidR="00151EF7" w:rsidRPr="00F922A5" w:rsidRDefault="00151EF7" w:rsidP="00151EF7">
            <w:pPr>
              <w:spacing w:after="0" w:line="240" w:lineRule="auto"/>
              <w:jc w:val="center"/>
              <w:rPr>
                <w:rFonts w:ascii="Montserrat SemiBold" w:eastAsia="Times New Roman" w:hAnsi="Montserrat SemiBold" w:cs="Segoe UI Light"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>SALIDA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1404" w14:textId="50A00495" w:rsidR="00151EF7" w:rsidRPr="00F922A5" w:rsidRDefault="00151EF7" w:rsidP="00151EF7">
            <w:pPr>
              <w:spacing w:after="0" w:line="240" w:lineRule="auto"/>
              <w:jc w:val="center"/>
              <w:rPr>
                <w:rFonts w:ascii="Montserrat SemiBold" w:eastAsia="Times New Roman" w:hAnsi="Montserrat SemiBold" w:cs="Segoe UI Light"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>Destino</w:t>
            </w:r>
          </w:p>
        </w:tc>
      </w:tr>
      <w:tr w:rsidR="00F1040B" w:rsidRPr="004B26CB" w14:paraId="29D753D1" w14:textId="77777777" w:rsidTr="000B6F35">
        <w:trPr>
          <w:trHeight w:val="436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B55E" w14:textId="08D7CBE4" w:rsidR="00151EF7" w:rsidRPr="004B26CB" w:rsidRDefault="00151EF7" w:rsidP="00E27656">
            <w:pPr>
              <w:spacing w:after="0" w:line="240" w:lineRule="auto"/>
              <w:jc w:val="left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</w:rPr>
            </w:pPr>
            <w:r>
              <w:rPr>
                <w:rFonts w:ascii="Segoe UI Light" w:hAnsi="Segoe UI Light"/>
                <w:color w:val="000000"/>
                <w:sz w:val="20"/>
                <w:szCs w:val="20"/>
              </w:rPr>
              <w:t>Ganado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F573" w14:textId="77777777" w:rsidR="00151EF7" w:rsidRPr="004B26CB" w:rsidRDefault="00151EF7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5685" w14:textId="77777777" w:rsidR="00151EF7" w:rsidRPr="004B26CB" w:rsidRDefault="00151EF7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DA80" w14:textId="6E0B4608" w:rsidR="00151EF7" w:rsidRPr="004B26CB" w:rsidRDefault="00F1040B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</w:rPr>
            </w:pPr>
            <w:r>
              <w:rPr>
                <w:rFonts w:ascii="Segoe UI Light" w:hAnsi="Segoe UI Light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2403" w14:textId="77777777" w:rsidR="00151EF7" w:rsidRPr="004B26CB" w:rsidRDefault="00151EF7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</w:rPr>
            </w:pPr>
            <w:r>
              <w:rPr>
                <w:rFonts w:ascii="Segoe UI Light" w:hAnsi="Segoe UI Light"/>
                <w:color w:val="000000"/>
                <w:sz w:val="20"/>
                <w:szCs w:val="20"/>
              </w:rPr>
              <w:t>Región B</w:t>
            </w:r>
          </w:p>
        </w:tc>
      </w:tr>
      <w:tr w:rsidR="00F1040B" w:rsidRPr="004B26CB" w14:paraId="4DF6F96E" w14:textId="77777777" w:rsidTr="000B6F35">
        <w:trPr>
          <w:trHeight w:val="42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52C4" w14:textId="0D4EF0D5" w:rsidR="00151EF7" w:rsidRPr="004B26CB" w:rsidRDefault="00C204F0" w:rsidP="00E27656">
            <w:pPr>
              <w:spacing w:after="0" w:line="240" w:lineRule="auto"/>
              <w:jc w:val="left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</w:rPr>
            </w:pPr>
            <w:r>
              <w:rPr>
                <w:rFonts w:ascii="Segoe UI Light" w:hAnsi="Segoe UI Light"/>
                <w:color w:val="000000"/>
                <w:sz w:val="20"/>
                <w:szCs w:val="20"/>
              </w:rPr>
              <w:t>Café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C0B4" w14:textId="418A8922" w:rsidR="00151EF7" w:rsidRPr="004B26CB" w:rsidRDefault="00F1040B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</w:rPr>
            </w:pPr>
            <w:r>
              <w:rPr>
                <w:rFonts w:ascii="Segoe UI Light" w:hAnsi="Segoe UI Light"/>
                <w:color w:val="000000"/>
                <w:sz w:val="20"/>
                <w:szCs w:val="20"/>
              </w:rPr>
              <w:t>X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065F" w14:textId="5AE9145B" w:rsidR="00151EF7" w:rsidRPr="004B26CB" w:rsidRDefault="00F1040B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</w:rPr>
            </w:pPr>
            <w:r>
              <w:rPr>
                <w:rFonts w:ascii="Segoe UI Light" w:hAnsi="Segoe UI Light"/>
                <w:color w:val="000000"/>
                <w:sz w:val="20"/>
                <w:szCs w:val="20"/>
              </w:rPr>
              <w:t>Región B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FAE0" w14:textId="4F5BDC58" w:rsidR="00151EF7" w:rsidRPr="004B26CB" w:rsidRDefault="00151EF7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3CC4" w14:textId="0E3C7D98" w:rsidR="00151EF7" w:rsidRPr="004B26CB" w:rsidRDefault="00151EF7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F1040B" w:rsidRPr="004B26CB" w14:paraId="5584737C" w14:textId="77777777" w:rsidTr="000B6F35">
        <w:trPr>
          <w:trHeight w:val="53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BCB7" w14:textId="034D928F" w:rsidR="0069554F" w:rsidRPr="004B26CB" w:rsidRDefault="0069554F" w:rsidP="00E27656">
            <w:pPr>
              <w:spacing w:after="0" w:line="240" w:lineRule="auto"/>
              <w:jc w:val="left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</w:rPr>
            </w:pPr>
            <w:r>
              <w:rPr>
                <w:rFonts w:ascii="Segoe UI Light" w:hAnsi="Segoe UI Light"/>
                <w:color w:val="000000"/>
                <w:sz w:val="20"/>
                <w:szCs w:val="20"/>
              </w:rPr>
              <w:t>Mano de obra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C726" w14:textId="77777777" w:rsidR="0069554F" w:rsidRPr="004B26CB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C93E" w14:textId="77777777" w:rsidR="0069554F" w:rsidRPr="004B26CB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8476" w14:textId="3ABEBD87" w:rsidR="0069554F" w:rsidRPr="004B26CB" w:rsidRDefault="00F1040B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</w:rPr>
            </w:pPr>
            <w:r>
              <w:rPr>
                <w:rFonts w:ascii="Segoe UI Light" w:hAnsi="Segoe UI Light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BB43" w14:textId="41AAF202" w:rsidR="00F1040B" w:rsidRDefault="00F1040B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</w:rPr>
            </w:pPr>
            <w:r>
              <w:rPr>
                <w:rFonts w:ascii="Segoe UI Light" w:hAnsi="Segoe UI Light"/>
                <w:color w:val="000000"/>
                <w:sz w:val="20"/>
                <w:szCs w:val="20"/>
              </w:rPr>
              <w:t>Región C</w:t>
            </w:r>
          </w:p>
          <w:p w14:paraId="04CD5D64" w14:textId="148415F9" w:rsidR="0069554F" w:rsidRPr="004B26CB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</w:rPr>
            </w:pPr>
            <w:r>
              <w:rPr>
                <w:rFonts w:ascii="Segoe UI Light" w:hAnsi="Segoe UI Light"/>
                <w:color w:val="000000"/>
                <w:sz w:val="20"/>
                <w:szCs w:val="20"/>
              </w:rPr>
              <w:t>País vecino</w:t>
            </w:r>
          </w:p>
        </w:tc>
      </w:tr>
      <w:tr w:rsidR="00F1040B" w:rsidRPr="004B26CB" w14:paraId="383A15AE" w14:textId="77777777" w:rsidTr="000B6F35">
        <w:trPr>
          <w:trHeight w:val="49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31B0" w14:textId="0E2950DD" w:rsidR="0069554F" w:rsidRPr="004B26CB" w:rsidRDefault="00F1040B" w:rsidP="00E27656">
            <w:pPr>
              <w:spacing w:after="0" w:line="240" w:lineRule="auto"/>
              <w:jc w:val="left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</w:rPr>
            </w:pPr>
            <w:r>
              <w:rPr>
                <w:rFonts w:ascii="Segoe UI Light" w:hAnsi="Segoe UI Light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C575" w14:textId="77777777" w:rsidR="0069554F" w:rsidRPr="004B26CB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323D" w14:textId="77777777" w:rsidR="0069554F" w:rsidRPr="004B26CB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1E61" w14:textId="1759FD75" w:rsidR="0069554F" w:rsidRPr="004B26CB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493A" w14:textId="1A74A9FF" w:rsidR="0069554F" w:rsidRPr="004B26CB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F1040B" w:rsidRPr="004B26CB" w14:paraId="2C22D269" w14:textId="77777777" w:rsidTr="000B6F35">
        <w:trPr>
          <w:trHeight w:val="49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855C" w14:textId="3E5488B1" w:rsidR="0069554F" w:rsidRPr="004B26CB" w:rsidRDefault="0069554F" w:rsidP="00E27656">
            <w:pPr>
              <w:spacing w:after="0" w:line="240" w:lineRule="auto"/>
              <w:jc w:val="left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DFA2" w14:textId="77777777" w:rsidR="0069554F" w:rsidRPr="004B26CB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1BAC" w14:textId="77777777" w:rsidR="0069554F" w:rsidRPr="004B26CB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E965" w14:textId="7C5D4BF6" w:rsidR="0069554F" w:rsidRPr="004B26CB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B2C3" w14:textId="365BCFF5" w:rsidR="0069554F" w:rsidRPr="004B26CB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69554F" w:rsidRPr="004B26CB" w14:paraId="39FD1BC9" w14:textId="77777777" w:rsidTr="432CF5F5">
        <w:trPr>
          <w:trHeight w:val="249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ECB61" w14:textId="5D8A6056" w:rsidR="0069554F" w:rsidRPr="004B26CB" w:rsidRDefault="0069554F" w:rsidP="006955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noProof w:val="0"/>
                <w:color w:val="FF0000"/>
                <w:sz w:val="20"/>
                <w:szCs w:val="20"/>
              </w:rPr>
            </w:pPr>
          </w:p>
        </w:tc>
      </w:tr>
      <w:tr w:rsidR="0069554F" w:rsidRPr="00981A9F" w14:paraId="618E53C2" w14:textId="77777777" w:rsidTr="432CF5F5">
        <w:trPr>
          <w:trHeight w:val="294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6ABBA" w14:textId="77777777" w:rsidR="0069554F" w:rsidRPr="00F922A5" w:rsidRDefault="0069554F" w:rsidP="0069554F">
            <w:pPr>
              <w:spacing w:after="0" w:line="240" w:lineRule="auto"/>
              <w:rPr>
                <w:rFonts w:ascii="Montserrat SemiBold" w:eastAsia="Times New Roman" w:hAnsi="Montserrat SemiBold" w:cs="Segoe UI Light"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>Si es posible, representar los principales flujos en un mapa o diagrama.</w:t>
            </w:r>
          </w:p>
          <w:p w14:paraId="3E1FB5CD" w14:textId="59378538" w:rsidR="0069554F" w:rsidRPr="004B26CB" w:rsidRDefault="0069554F" w:rsidP="006955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FF0000"/>
                <w:sz w:val="20"/>
                <w:szCs w:val="20"/>
              </w:rPr>
            </w:pPr>
            <w:r>
              <w:rPr>
                <w:i/>
                <w:color w:val="002060"/>
                <w:sz w:val="16"/>
                <w:shd w:val="clear" w:color="auto" w:fill="D9D9D9" w:themeFill="background1" w:themeFillShade="D9"/>
              </w:rPr>
              <w:t>Ejemplo de mapas o diagramas (Región A)</w:t>
            </w:r>
            <w:r>
              <w:rPr>
                <w:rFonts w:ascii="Segoe UI Light" w:hAnsi="Segoe UI Light"/>
                <w:i/>
                <w:color w:val="002060"/>
                <w:sz w:val="16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69554F" w:rsidRPr="004B26CB" w14:paraId="506C8208" w14:textId="77777777" w:rsidTr="432CF5F5">
        <w:trPr>
          <w:trHeight w:val="7426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4206A" w14:textId="48B0C6F6" w:rsidR="0069554F" w:rsidRDefault="00BC2975" w:rsidP="00F922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noProof w:val="0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drawing>
                <wp:inline distT="0" distB="0" distL="0" distR="0" wp14:anchorId="494004CE" wp14:editId="5D6D6461">
                  <wp:extent cx="6229350" cy="46672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0" cy="466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201B31" w14:textId="77777777" w:rsidR="0069554F" w:rsidRDefault="0069554F" w:rsidP="00BC1A1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i/>
                <w:iCs/>
                <w:noProof w:val="0"/>
                <w:color w:val="FF0000"/>
                <w:sz w:val="20"/>
                <w:szCs w:val="20"/>
                <w:lang w:val="en-US"/>
              </w:rPr>
            </w:pPr>
          </w:p>
          <w:p w14:paraId="2C3034F6" w14:textId="599EC609" w:rsidR="0069554F" w:rsidRPr="004B26CB" w:rsidRDefault="0069554F" w:rsidP="00BC1A1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i/>
                <w:iCs/>
                <w:noProof w:val="0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43B03CCA" w14:textId="3048013F" w:rsidR="003F7B0A" w:rsidRPr="00612603" w:rsidRDefault="003F7B0A" w:rsidP="00F1040B">
      <w:pPr>
        <w:rPr>
          <w:noProof w:val="0"/>
          <w:lang w:val="fr-FR"/>
        </w:rPr>
      </w:pPr>
    </w:p>
    <w:sectPr w:rsidR="003F7B0A" w:rsidRPr="00612603" w:rsidSect="0061660A">
      <w:headerReference w:type="default" r:id="rId13"/>
      <w:footerReference w:type="default" r:id="rId14"/>
      <w:pgSz w:w="11906" w:h="16838"/>
      <w:pgMar w:top="1701" w:right="1133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BF8DF" w14:textId="77777777" w:rsidR="009F227C" w:rsidRDefault="009F227C" w:rsidP="00B20F2D">
      <w:pPr>
        <w:spacing w:after="0" w:line="240" w:lineRule="auto"/>
      </w:pPr>
      <w:r>
        <w:separator/>
      </w:r>
    </w:p>
  </w:endnote>
  <w:endnote w:type="continuationSeparator" w:id="0">
    <w:p w14:paraId="0F9C6F98" w14:textId="77777777" w:rsidR="009F227C" w:rsidRDefault="009F227C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841607"/>
      <w:docPartObj>
        <w:docPartGallery w:val="Page Numbers (Bottom of Page)"/>
        <w:docPartUnique/>
      </w:docPartObj>
    </w:sdtPr>
    <w:sdtEndPr/>
    <w:sdtContent>
      <w:p w14:paraId="347C773C" w14:textId="207D90D3" w:rsidR="000505F2" w:rsidRDefault="000505F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5F7030D" w14:textId="77777777" w:rsidR="000505F2" w:rsidRDefault="000505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6DB03" w14:textId="77777777" w:rsidR="009F227C" w:rsidRDefault="009F227C" w:rsidP="00B20F2D">
      <w:pPr>
        <w:spacing w:after="0" w:line="240" w:lineRule="auto"/>
      </w:pPr>
      <w:r>
        <w:separator/>
      </w:r>
    </w:p>
  </w:footnote>
  <w:footnote w:type="continuationSeparator" w:id="0">
    <w:p w14:paraId="6A550A19" w14:textId="77777777" w:rsidR="009F227C" w:rsidRDefault="009F227C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4C01" w14:textId="628C2D55" w:rsidR="000505F2" w:rsidRDefault="00DC2330">
    <w:pPr>
      <w:pStyle w:val="Encabezado"/>
    </w:pPr>
    <w:r>
      <w:rPr>
        <w:sz w:val="20"/>
      </w:rPr>
      <w:drawing>
        <wp:anchor distT="0" distB="0" distL="114300" distR="114300" simplePos="0" relativeHeight="251659264" behindDoc="0" locked="0" layoutInCell="1" allowOverlap="1" wp14:anchorId="36B3F7BC" wp14:editId="49D8F5F5">
          <wp:simplePos x="0" y="0"/>
          <wp:positionH relativeFrom="margin">
            <wp:align>right</wp:align>
          </wp:positionH>
          <wp:positionV relativeFrom="paragraph">
            <wp:posOffset>-5092</wp:posOffset>
          </wp:positionV>
          <wp:extent cx="2233442" cy="634812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SP -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442" cy="634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B5FCF"/>
    <w:multiLevelType w:val="multilevel"/>
    <w:tmpl w:val="ACD612D0"/>
    <w:lvl w:ilvl="0">
      <w:start w:val="1"/>
      <w:numFmt w:val="decimal"/>
      <w:pStyle w:val="Estilo2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Montserrat SemiBold" w:hAnsi="Montserrat SemiBold" w:hint="default"/>
      </w:rPr>
    </w:lvl>
    <w:lvl w:ilvl="2">
      <w:start w:val="1"/>
      <w:numFmt w:val="decimal"/>
      <w:pStyle w:val="Estilo3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 w15:restartNumberingAfterBreak="0">
    <w:nsid w:val="28395D3D"/>
    <w:multiLevelType w:val="hybridMultilevel"/>
    <w:tmpl w:val="6818D75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636F5E8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7DEB"/>
    <w:rsid w:val="000142C7"/>
    <w:rsid w:val="00015094"/>
    <w:rsid w:val="00015424"/>
    <w:rsid w:val="0002033C"/>
    <w:rsid w:val="00021749"/>
    <w:rsid w:val="00023533"/>
    <w:rsid w:val="000310DE"/>
    <w:rsid w:val="00037747"/>
    <w:rsid w:val="00042B25"/>
    <w:rsid w:val="00043BB7"/>
    <w:rsid w:val="000505F2"/>
    <w:rsid w:val="0005124D"/>
    <w:rsid w:val="0005560F"/>
    <w:rsid w:val="00056AF1"/>
    <w:rsid w:val="00057817"/>
    <w:rsid w:val="00062188"/>
    <w:rsid w:val="00066B85"/>
    <w:rsid w:val="000717BC"/>
    <w:rsid w:val="00072215"/>
    <w:rsid w:val="00076212"/>
    <w:rsid w:val="00082785"/>
    <w:rsid w:val="000842FB"/>
    <w:rsid w:val="0008445E"/>
    <w:rsid w:val="000872EF"/>
    <w:rsid w:val="00087806"/>
    <w:rsid w:val="000933AE"/>
    <w:rsid w:val="000A2948"/>
    <w:rsid w:val="000A5966"/>
    <w:rsid w:val="000A5988"/>
    <w:rsid w:val="000B1313"/>
    <w:rsid w:val="000B182D"/>
    <w:rsid w:val="000B6F35"/>
    <w:rsid w:val="000C3778"/>
    <w:rsid w:val="000C4873"/>
    <w:rsid w:val="000C77C8"/>
    <w:rsid w:val="000E3139"/>
    <w:rsid w:val="000E33D2"/>
    <w:rsid w:val="000E38B5"/>
    <w:rsid w:val="000E3BE1"/>
    <w:rsid w:val="000E3EE9"/>
    <w:rsid w:val="000F0F68"/>
    <w:rsid w:val="000F605E"/>
    <w:rsid w:val="00101335"/>
    <w:rsid w:val="00102361"/>
    <w:rsid w:val="0010347B"/>
    <w:rsid w:val="00107A5B"/>
    <w:rsid w:val="001101AB"/>
    <w:rsid w:val="00110C2E"/>
    <w:rsid w:val="001115BE"/>
    <w:rsid w:val="0011276C"/>
    <w:rsid w:val="00114C47"/>
    <w:rsid w:val="00122584"/>
    <w:rsid w:val="001239FA"/>
    <w:rsid w:val="00123BFB"/>
    <w:rsid w:val="00123E70"/>
    <w:rsid w:val="00123E98"/>
    <w:rsid w:val="00131244"/>
    <w:rsid w:val="0013554E"/>
    <w:rsid w:val="0013697A"/>
    <w:rsid w:val="00141D96"/>
    <w:rsid w:val="00141FF0"/>
    <w:rsid w:val="001421D1"/>
    <w:rsid w:val="001446B1"/>
    <w:rsid w:val="00145B98"/>
    <w:rsid w:val="00150B48"/>
    <w:rsid w:val="00151EF7"/>
    <w:rsid w:val="001565F8"/>
    <w:rsid w:val="001615A1"/>
    <w:rsid w:val="001619AD"/>
    <w:rsid w:val="001635D3"/>
    <w:rsid w:val="00170F39"/>
    <w:rsid w:val="00172E9F"/>
    <w:rsid w:val="00173858"/>
    <w:rsid w:val="0017461E"/>
    <w:rsid w:val="00175389"/>
    <w:rsid w:val="00184F91"/>
    <w:rsid w:val="0018594F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50D3"/>
    <w:rsid w:val="00215A77"/>
    <w:rsid w:val="00217DD6"/>
    <w:rsid w:val="00221A54"/>
    <w:rsid w:val="00222BCD"/>
    <w:rsid w:val="00224944"/>
    <w:rsid w:val="002307FA"/>
    <w:rsid w:val="00231F7F"/>
    <w:rsid w:val="0024121A"/>
    <w:rsid w:val="00245622"/>
    <w:rsid w:val="002466C2"/>
    <w:rsid w:val="00254FFE"/>
    <w:rsid w:val="00256C1B"/>
    <w:rsid w:val="00257B76"/>
    <w:rsid w:val="00265BEE"/>
    <w:rsid w:val="002676E4"/>
    <w:rsid w:val="00273DC4"/>
    <w:rsid w:val="00274EF2"/>
    <w:rsid w:val="002860AA"/>
    <w:rsid w:val="002A111A"/>
    <w:rsid w:val="002A33FE"/>
    <w:rsid w:val="002A466F"/>
    <w:rsid w:val="002A4AE7"/>
    <w:rsid w:val="002C090F"/>
    <w:rsid w:val="002C2ED3"/>
    <w:rsid w:val="002C50B9"/>
    <w:rsid w:val="002C5864"/>
    <w:rsid w:val="002C5C61"/>
    <w:rsid w:val="002D2402"/>
    <w:rsid w:val="002E2C73"/>
    <w:rsid w:val="002E31D7"/>
    <w:rsid w:val="002E3286"/>
    <w:rsid w:val="002E4E43"/>
    <w:rsid w:val="002E56F9"/>
    <w:rsid w:val="002E5FC8"/>
    <w:rsid w:val="002F09D1"/>
    <w:rsid w:val="002F195E"/>
    <w:rsid w:val="002F34F4"/>
    <w:rsid w:val="002F6B3A"/>
    <w:rsid w:val="00302483"/>
    <w:rsid w:val="00302C63"/>
    <w:rsid w:val="003042D0"/>
    <w:rsid w:val="00305D84"/>
    <w:rsid w:val="00307FA1"/>
    <w:rsid w:val="00310607"/>
    <w:rsid w:val="003115D5"/>
    <w:rsid w:val="00313774"/>
    <w:rsid w:val="003137B4"/>
    <w:rsid w:val="00321DBA"/>
    <w:rsid w:val="003327A8"/>
    <w:rsid w:val="00334892"/>
    <w:rsid w:val="00334EEE"/>
    <w:rsid w:val="00336CBE"/>
    <w:rsid w:val="003370BC"/>
    <w:rsid w:val="00346D33"/>
    <w:rsid w:val="003474A7"/>
    <w:rsid w:val="0035542F"/>
    <w:rsid w:val="00365EAB"/>
    <w:rsid w:val="00365F8D"/>
    <w:rsid w:val="003667D5"/>
    <w:rsid w:val="0037023B"/>
    <w:rsid w:val="00375815"/>
    <w:rsid w:val="00377BAB"/>
    <w:rsid w:val="003839A5"/>
    <w:rsid w:val="003863F4"/>
    <w:rsid w:val="00387667"/>
    <w:rsid w:val="003918BE"/>
    <w:rsid w:val="00391B55"/>
    <w:rsid w:val="003A5B5A"/>
    <w:rsid w:val="003A7F6D"/>
    <w:rsid w:val="003C135C"/>
    <w:rsid w:val="003D22FF"/>
    <w:rsid w:val="003D445F"/>
    <w:rsid w:val="003E1FC5"/>
    <w:rsid w:val="003E3BC3"/>
    <w:rsid w:val="003E51F1"/>
    <w:rsid w:val="003E7A64"/>
    <w:rsid w:val="003F10C2"/>
    <w:rsid w:val="003F2822"/>
    <w:rsid w:val="003F682F"/>
    <w:rsid w:val="003F7B0A"/>
    <w:rsid w:val="004045E0"/>
    <w:rsid w:val="004063BD"/>
    <w:rsid w:val="00412E5F"/>
    <w:rsid w:val="004176CA"/>
    <w:rsid w:val="004215BC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DE4"/>
    <w:rsid w:val="004A3AF1"/>
    <w:rsid w:val="004B05BE"/>
    <w:rsid w:val="004B26CB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31FF1"/>
    <w:rsid w:val="00532305"/>
    <w:rsid w:val="00535364"/>
    <w:rsid w:val="005375DE"/>
    <w:rsid w:val="00540777"/>
    <w:rsid w:val="00540FB0"/>
    <w:rsid w:val="00541EA4"/>
    <w:rsid w:val="0054492A"/>
    <w:rsid w:val="0054575F"/>
    <w:rsid w:val="005568FE"/>
    <w:rsid w:val="00562D38"/>
    <w:rsid w:val="00566122"/>
    <w:rsid w:val="00566B89"/>
    <w:rsid w:val="00571EC1"/>
    <w:rsid w:val="00572936"/>
    <w:rsid w:val="0057408B"/>
    <w:rsid w:val="00581355"/>
    <w:rsid w:val="00585144"/>
    <w:rsid w:val="005852B8"/>
    <w:rsid w:val="005874F2"/>
    <w:rsid w:val="00587ACD"/>
    <w:rsid w:val="00587E9A"/>
    <w:rsid w:val="0059067B"/>
    <w:rsid w:val="005942D3"/>
    <w:rsid w:val="005A0FF4"/>
    <w:rsid w:val="005A390D"/>
    <w:rsid w:val="005A466F"/>
    <w:rsid w:val="005A5B33"/>
    <w:rsid w:val="005A7A84"/>
    <w:rsid w:val="005B5D99"/>
    <w:rsid w:val="005B6E83"/>
    <w:rsid w:val="005C06F8"/>
    <w:rsid w:val="005C6951"/>
    <w:rsid w:val="005D011E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52F0"/>
    <w:rsid w:val="00607114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6E16"/>
    <w:rsid w:val="006424F3"/>
    <w:rsid w:val="006425E4"/>
    <w:rsid w:val="006459FC"/>
    <w:rsid w:val="00645CBE"/>
    <w:rsid w:val="00652966"/>
    <w:rsid w:val="0065307E"/>
    <w:rsid w:val="00655EE6"/>
    <w:rsid w:val="0066293B"/>
    <w:rsid w:val="0067008C"/>
    <w:rsid w:val="00674731"/>
    <w:rsid w:val="00681DFA"/>
    <w:rsid w:val="00683CA9"/>
    <w:rsid w:val="00684D4B"/>
    <w:rsid w:val="0068718B"/>
    <w:rsid w:val="0068794A"/>
    <w:rsid w:val="00694328"/>
    <w:rsid w:val="0069554F"/>
    <w:rsid w:val="006955CF"/>
    <w:rsid w:val="006B075C"/>
    <w:rsid w:val="006B09BF"/>
    <w:rsid w:val="006B3743"/>
    <w:rsid w:val="006B7829"/>
    <w:rsid w:val="006C20F9"/>
    <w:rsid w:val="006C37D8"/>
    <w:rsid w:val="006C7BA1"/>
    <w:rsid w:val="006C7D1E"/>
    <w:rsid w:val="006D06E6"/>
    <w:rsid w:val="006D1E5F"/>
    <w:rsid w:val="006D62CD"/>
    <w:rsid w:val="006D669D"/>
    <w:rsid w:val="006E74D9"/>
    <w:rsid w:val="006F5C0F"/>
    <w:rsid w:val="006F5E14"/>
    <w:rsid w:val="006F671F"/>
    <w:rsid w:val="006F6792"/>
    <w:rsid w:val="00702970"/>
    <w:rsid w:val="00706657"/>
    <w:rsid w:val="00706B53"/>
    <w:rsid w:val="007073B9"/>
    <w:rsid w:val="0071001B"/>
    <w:rsid w:val="0071045D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63806"/>
    <w:rsid w:val="00765C94"/>
    <w:rsid w:val="007701C4"/>
    <w:rsid w:val="00776630"/>
    <w:rsid w:val="007809E9"/>
    <w:rsid w:val="00795A4A"/>
    <w:rsid w:val="007A1885"/>
    <w:rsid w:val="007A617D"/>
    <w:rsid w:val="007A7ED7"/>
    <w:rsid w:val="007B18BE"/>
    <w:rsid w:val="007B6302"/>
    <w:rsid w:val="007B7D1F"/>
    <w:rsid w:val="007C3887"/>
    <w:rsid w:val="007C3ADF"/>
    <w:rsid w:val="007D2F8E"/>
    <w:rsid w:val="007D7683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457BA"/>
    <w:rsid w:val="00847E29"/>
    <w:rsid w:val="0085253F"/>
    <w:rsid w:val="0085344D"/>
    <w:rsid w:val="00861C83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6FBE"/>
    <w:rsid w:val="008E003A"/>
    <w:rsid w:val="008E61AF"/>
    <w:rsid w:val="008F0C49"/>
    <w:rsid w:val="008F1DFD"/>
    <w:rsid w:val="008F26B6"/>
    <w:rsid w:val="008F3C13"/>
    <w:rsid w:val="008F7B3A"/>
    <w:rsid w:val="0090065C"/>
    <w:rsid w:val="0090706B"/>
    <w:rsid w:val="0091029F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68D5"/>
    <w:rsid w:val="00960461"/>
    <w:rsid w:val="00965F38"/>
    <w:rsid w:val="00966208"/>
    <w:rsid w:val="00967C42"/>
    <w:rsid w:val="0097264E"/>
    <w:rsid w:val="0097698A"/>
    <w:rsid w:val="00981A9F"/>
    <w:rsid w:val="00982021"/>
    <w:rsid w:val="00983B35"/>
    <w:rsid w:val="009858B4"/>
    <w:rsid w:val="00987886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E05"/>
    <w:rsid w:val="009E1DBA"/>
    <w:rsid w:val="009E2268"/>
    <w:rsid w:val="009E2C11"/>
    <w:rsid w:val="009E2FAF"/>
    <w:rsid w:val="009F0127"/>
    <w:rsid w:val="009F0D80"/>
    <w:rsid w:val="009F1283"/>
    <w:rsid w:val="009F1F3E"/>
    <w:rsid w:val="009F227C"/>
    <w:rsid w:val="009F26C2"/>
    <w:rsid w:val="00A00C4E"/>
    <w:rsid w:val="00A0193A"/>
    <w:rsid w:val="00A020A4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0F91"/>
    <w:rsid w:val="00A435EC"/>
    <w:rsid w:val="00A45558"/>
    <w:rsid w:val="00A476B2"/>
    <w:rsid w:val="00A47DDA"/>
    <w:rsid w:val="00A50E6D"/>
    <w:rsid w:val="00A5446B"/>
    <w:rsid w:val="00A56957"/>
    <w:rsid w:val="00A56A47"/>
    <w:rsid w:val="00A60179"/>
    <w:rsid w:val="00A6579D"/>
    <w:rsid w:val="00A660D9"/>
    <w:rsid w:val="00A70D10"/>
    <w:rsid w:val="00A70EF4"/>
    <w:rsid w:val="00A7120B"/>
    <w:rsid w:val="00A744E0"/>
    <w:rsid w:val="00A74FEB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09B8"/>
    <w:rsid w:val="00AA35B5"/>
    <w:rsid w:val="00AA5354"/>
    <w:rsid w:val="00AB5D7C"/>
    <w:rsid w:val="00AC07E5"/>
    <w:rsid w:val="00AC1279"/>
    <w:rsid w:val="00AC5B5A"/>
    <w:rsid w:val="00AD4109"/>
    <w:rsid w:val="00AD5A02"/>
    <w:rsid w:val="00AD5E71"/>
    <w:rsid w:val="00AD74DE"/>
    <w:rsid w:val="00AE2AA0"/>
    <w:rsid w:val="00AE48D9"/>
    <w:rsid w:val="00AE4C54"/>
    <w:rsid w:val="00AE5467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A0201"/>
    <w:rsid w:val="00BA37EF"/>
    <w:rsid w:val="00BA627B"/>
    <w:rsid w:val="00BA6FA8"/>
    <w:rsid w:val="00BB6741"/>
    <w:rsid w:val="00BB7432"/>
    <w:rsid w:val="00BC1A10"/>
    <w:rsid w:val="00BC2975"/>
    <w:rsid w:val="00BC5397"/>
    <w:rsid w:val="00BC5653"/>
    <w:rsid w:val="00BC5F5D"/>
    <w:rsid w:val="00BD0A83"/>
    <w:rsid w:val="00BD1160"/>
    <w:rsid w:val="00BD6738"/>
    <w:rsid w:val="00BE51F4"/>
    <w:rsid w:val="00BF218F"/>
    <w:rsid w:val="00C00AF7"/>
    <w:rsid w:val="00C01D46"/>
    <w:rsid w:val="00C028D1"/>
    <w:rsid w:val="00C04169"/>
    <w:rsid w:val="00C04B1A"/>
    <w:rsid w:val="00C054AA"/>
    <w:rsid w:val="00C10CAD"/>
    <w:rsid w:val="00C121D8"/>
    <w:rsid w:val="00C128D0"/>
    <w:rsid w:val="00C204F0"/>
    <w:rsid w:val="00C20789"/>
    <w:rsid w:val="00C21251"/>
    <w:rsid w:val="00C2346A"/>
    <w:rsid w:val="00C30913"/>
    <w:rsid w:val="00C31158"/>
    <w:rsid w:val="00C3159C"/>
    <w:rsid w:val="00C35D6A"/>
    <w:rsid w:val="00C361A6"/>
    <w:rsid w:val="00C4117A"/>
    <w:rsid w:val="00C46973"/>
    <w:rsid w:val="00C51B9B"/>
    <w:rsid w:val="00C5353E"/>
    <w:rsid w:val="00C53F3B"/>
    <w:rsid w:val="00C556BF"/>
    <w:rsid w:val="00C56A10"/>
    <w:rsid w:val="00C56D52"/>
    <w:rsid w:val="00C726E4"/>
    <w:rsid w:val="00C735CD"/>
    <w:rsid w:val="00C73F47"/>
    <w:rsid w:val="00C85E71"/>
    <w:rsid w:val="00C86B5C"/>
    <w:rsid w:val="00C87FBE"/>
    <w:rsid w:val="00C96A85"/>
    <w:rsid w:val="00C97744"/>
    <w:rsid w:val="00CA0F8A"/>
    <w:rsid w:val="00CA1919"/>
    <w:rsid w:val="00CB445E"/>
    <w:rsid w:val="00CB67B9"/>
    <w:rsid w:val="00CC2CFC"/>
    <w:rsid w:val="00CC4F01"/>
    <w:rsid w:val="00CC5D21"/>
    <w:rsid w:val="00CC6802"/>
    <w:rsid w:val="00CC750A"/>
    <w:rsid w:val="00CC79AE"/>
    <w:rsid w:val="00CD243A"/>
    <w:rsid w:val="00CE0FC0"/>
    <w:rsid w:val="00CE4B5C"/>
    <w:rsid w:val="00CF60A3"/>
    <w:rsid w:val="00D006A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871E3"/>
    <w:rsid w:val="00D903B9"/>
    <w:rsid w:val="00D91500"/>
    <w:rsid w:val="00D946D0"/>
    <w:rsid w:val="00DA10CB"/>
    <w:rsid w:val="00DA3FA9"/>
    <w:rsid w:val="00DA6FA7"/>
    <w:rsid w:val="00DC2330"/>
    <w:rsid w:val="00DC39B7"/>
    <w:rsid w:val="00DC7D93"/>
    <w:rsid w:val="00DD2EA2"/>
    <w:rsid w:val="00DD7BC5"/>
    <w:rsid w:val="00DE19CE"/>
    <w:rsid w:val="00DE5995"/>
    <w:rsid w:val="00DE7657"/>
    <w:rsid w:val="00DF2F67"/>
    <w:rsid w:val="00E010EB"/>
    <w:rsid w:val="00E02A13"/>
    <w:rsid w:val="00E10383"/>
    <w:rsid w:val="00E13824"/>
    <w:rsid w:val="00E1505C"/>
    <w:rsid w:val="00E17ACD"/>
    <w:rsid w:val="00E2313B"/>
    <w:rsid w:val="00E27656"/>
    <w:rsid w:val="00E31255"/>
    <w:rsid w:val="00E35FD7"/>
    <w:rsid w:val="00E44DA1"/>
    <w:rsid w:val="00E470DF"/>
    <w:rsid w:val="00E47E66"/>
    <w:rsid w:val="00E52923"/>
    <w:rsid w:val="00E5569B"/>
    <w:rsid w:val="00E5768F"/>
    <w:rsid w:val="00E6057A"/>
    <w:rsid w:val="00E615BF"/>
    <w:rsid w:val="00E61E04"/>
    <w:rsid w:val="00E6544C"/>
    <w:rsid w:val="00E656A8"/>
    <w:rsid w:val="00E733D9"/>
    <w:rsid w:val="00E73F09"/>
    <w:rsid w:val="00E93369"/>
    <w:rsid w:val="00E965B5"/>
    <w:rsid w:val="00E96D3E"/>
    <w:rsid w:val="00EA20C9"/>
    <w:rsid w:val="00EA2189"/>
    <w:rsid w:val="00EC0545"/>
    <w:rsid w:val="00EC1A39"/>
    <w:rsid w:val="00EC2AE8"/>
    <w:rsid w:val="00ED2404"/>
    <w:rsid w:val="00ED2A46"/>
    <w:rsid w:val="00ED3689"/>
    <w:rsid w:val="00ED3754"/>
    <w:rsid w:val="00ED43D7"/>
    <w:rsid w:val="00ED782C"/>
    <w:rsid w:val="00EE1105"/>
    <w:rsid w:val="00EE12C1"/>
    <w:rsid w:val="00EE14DA"/>
    <w:rsid w:val="00EE173D"/>
    <w:rsid w:val="00EE2C8F"/>
    <w:rsid w:val="00EE48EE"/>
    <w:rsid w:val="00EE62D0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40B"/>
    <w:rsid w:val="00F10DF5"/>
    <w:rsid w:val="00F13811"/>
    <w:rsid w:val="00F13970"/>
    <w:rsid w:val="00F17D23"/>
    <w:rsid w:val="00F17DC3"/>
    <w:rsid w:val="00F213D6"/>
    <w:rsid w:val="00F22A35"/>
    <w:rsid w:val="00F31BFC"/>
    <w:rsid w:val="00F439BF"/>
    <w:rsid w:val="00F43DEF"/>
    <w:rsid w:val="00F45BA0"/>
    <w:rsid w:val="00F4631C"/>
    <w:rsid w:val="00F478B3"/>
    <w:rsid w:val="00F53423"/>
    <w:rsid w:val="00F53B0E"/>
    <w:rsid w:val="00F5535F"/>
    <w:rsid w:val="00F60C11"/>
    <w:rsid w:val="00F6338B"/>
    <w:rsid w:val="00F6701F"/>
    <w:rsid w:val="00F67028"/>
    <w:rsid w:val="00F70CB3"/>
    <w:rsid w:val="00F72F83"/>
    <w:rsid w:val="00F736A2"/>
    <w:rsid w:val="00F73740"/>
    <w:rsid w:val="00F80A35"/>
    <w:rsid w:val="00F82A60"/>
    <w:rsid w:val="00F831AD"/>
    <w:rsid w:val="00F90FC2"/>
    <w:rsid w:val="00F922A5"/>
    <w:rsid w:val="00F95584"/>
    <w:rsid w:val="00F95AB3"/>
    <w:rsid w:val="00F95FBC"/>
    <w:rsid w:val="00F97B6C"/>
    <w:rsid w:val="00FA0424"/>
    <w:rsid w:val="00FA2EEC"/>
    <w:rsid w:val="00FA3507"/>
    <w:rsid w:val="00FA55EF"/>
    <w:rsid w:val="00FB3818"/>
    <w:rsid w:val="00FB5E38"/>
    <w:rsid w:val="00FB6499"/>
    <w:rsid w:val="00FB6D5F"/>
    <w:rsid w:val="00FC1F04"/>
    <w:rsid w:val="00FD13F3"/>
    <w:rsid w:val="00FD15B8"/>
    <w:rsid w:val="00FD7519"/>
    <w:rsid w:val="00FE0BC7"/>
    <w:rsid w:val="00FE27B2"/>
    <w:rsid w:val="00FE3E16"/>
    <w:rsid w:val="00FE49B3"/>
    <w:rsid w:val="00FE5886"/>
    <w:rsid w:val="00FE5B82"/>
    <w:rsid w:val="00FE5D8F"/>
    <w:rsid w:val="00FE6824"/>
    <w:rsid w:val="00FE78FF"/>
    <w:rsid w:val="00FF0A89"/>
    <w:rsid w:val="00FF32BD"/>
    <w:rsid w:val="00FF737F"/>
    <w:rsid w:val="00FF782D"/>
    <w:rsid w:val="0B449BDA"/>
    <w:rsid w:val="3CFC0A6D"/>
    <w:rsid w:val="432CF5F5"/>
    <w:rsid w:val="4E2170A7"/>
    <w:rsid w:val="67D08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EF7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rFonts w:ascii="Montserrat SemiBold" w:hAnsi="Montserrat SemiBold"/>
      <w:color w:val="C00000"/>
      <w:sz w:val="24"/>
      <w:szCs w:val="16"/>
      <w:lang w:val="es-ES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FE5886"/>
    <w:pPr>
      <w:keepNext/>
      <w:numPr>
        <w:numId w:val="1"/>
      </w:numPr>
      <w:outlineLvl w:val="1"/>
    </w:pPr>
    <w:rPr>
      <w:rFonts w:ascii="Montserrat SemiBold" w:hAnsi="Montserrat SemiBold"/>
      <w:color w:val="002060"/>
      <w:sz w:val="20"/>
      <w:szCs w:val="16"/>
    </w:rPr>
  </w:style>
  <w:style w:type="character" w:customStyle="1" w:styleId="Estilo2Car">
    <w:name w:val="Estilo2 Car"/>
    <w:basedOn w:val="Fuentedeprrafopredeter"/>
    <w:link w:val="Estilo2"/>
    <w:rsid w:val="00FE5886"/>
    <w:rPr>
      <w:rFonts w:ascii="Montserrat SemiBold" w:hAnsi="Montserrat SemiBold"/>
      <w:color w:val="002060"/>
      <w:sz w:val="20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2"/>
      </w:numPr>
      <w:spacing w:after="120"/>
      <w:ind w:left="426" w:hanging="426"/>
      <w:outlineLvl w:val="0"/>
    </w:pPr>
    <w:rPr>
      <w:noProof w:val="0"/>
      <w:color w:val="C00000"/>
      <w:sz w:val="28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Fuentedeprrafopredeter"/>
    <w:rsid w:val="002E31D7"/>
  </w:style>
  <w:style w:type="character" w:customStyle="1" w:styleId="eop">
    <w:name w:val="eop"/>
    <w:basedOn w:val="Fuentedeprrafopredeter"/>
    <w:rsid w:val="002E3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C9523-A1CE-434D-B091-574EE5A51D27}"/>
</file>

<file path=customXml/itemProps2.xml><?xml version="1.0" encoding="utf-8"?>
<ds:datastoreItem xmlns:ds="http://schemas.openxmlformats.org/officeDocument/2006/customXml" ds:itemID="{E579F2DD-E996-40B0-9A56-245431FE5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D664F-68E7-4A39-A106-3E78D04E7223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4.xml><?xml version="1.0" encoding="utf-8"?>
<ds:datastoreItem xmlns:ds="http://schemas.openxmlformats.org/officeDocument/2006/customXml" ds:itemID="{5416C63C-A726-444F-8A6E-63CD9150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1777</Characters>
  <Application>Microsoft Office Word</Application>
  <DocSecurity>0</DocSecurity>
  <Lines>197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00  CI -Ignacio Román Pérez</cp:lastModifiedBy>
  <cp:revision>6</cp:revision>
  <cp:lastPrinted>2019-11-14T11:36:00Z</cp:lastPrinted>
  <dcterms:created xsi:type="dcterms:W3CDTF">2022-08-02T08:03:00Z</dcterms:created>
  <dcterms:modified xsi:type="dcterms:W3CDTF">2023-01-17T17:29:00Z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c75128cecf54202233a9906e4d85900f51e5c3c077300bcac13967ee8cd9d324</vt:lpwstr>
  </property>
</Properties>
</file>