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3677C" w14:textId="0C913AF2" w:rsidR="00586046" w:rsidRPr="009A6CD7" w:rsidRDefault="004B281C" w:rsidP="42B48686">
      <w:pPr>
        <w:pStyle w:val="Directions"/>
        <w:rPr>
          <w:rFonts w:ascii="Montserrat SemiBold" w:hAnsi="Montserrat SemiBold" w:cs="Open Sans"/>
          <w:i w:val="0"/>
          <w:color w:val="FF0000"/>
          <w:sz w:val="32"/>
          <w:szCs w:val="32"/>
        </w:rPr>
      </w:pPr>
      <w:bookmarkStart w:id="0" w:name="_Int_tOlYUifT"/>
      <w:r>
        <w:rPr>
          <w:rFonts w:ascii="Montserrat SemiBold" w:hAnsi="Montserrat SemiBold"/>
          <w:b/>
          <w:bCs/>
          <w:i w:val="0"/>
          <w:color w:val="FF0000"/>
          <w:sz w:val="32"/>
          <w:szCs w:val="32"/>
        </w:rPr>
        <w:t>F</w:t>
      </w:r>
      <w:proofErr w:type="gramStart"/>
      <w:r w:rsidR="2CCF2158">
        <w:rPr>
          <w:rFonts w:ascii="Montserrat SemiBold" w:hAnsi="Montserrat SemiBold"/>
          <w:b/>
          <w:bCs/>
          <w:i w:val="0"/>
          <w:color w:val="FF0000"/>
          <w:sz w:val="32"/>
          <w:szCs w:val="32"/>
        </w:rPr>
        <w:t>4</w:t>
      </w:r>
      <w:r>
        <w:rPr>
          <w:rFonts w:ascii="Montserrat SemiBold" w:hAnsi="Montserrat SemiBold"/>
          <w:b/>
          <w:bCs/>
          <w:i w:val="0"/>
          <w:color w:val="FF0000"/>
          <w:sz w:val="32"/>
          <w:szCs w:val="32"/>
        </w:rPr>
        <w:t>.E</w:t>
      </w:r>
      <w:proofErr w:type="gramEnd"/>
      <w:r w:rsidR="2CCF2158">
        <w:rPr>
          <w:rFonts w:ascii="Montserrat SemiBold" w:hAnsi="Montserrat SemiBold"/>
          <w:b/>
          <w:bCs/>
          <w:i w:val="0"/>
          <w:color w:val="FF0000"/>
          <w:sz w:val="32"/>
          <w:szCs w:val="32"/>
        </w:rPr>
        <w:t>1.</w:t>
      </w:r>
      <w:r>
        <w:rPr>
          <w:rFonts w:ascii="Montserrat SemiBold" w:hAnsi="Montserrat SemiBold"/>
          <w:b/>
          <w:bCs/>
          <w:i w:val="0"/>
          <w:color w:val="FF0000"/>
          <w:sz w:val="32"/>
          <w:szCs w:val="32"/>
        </w:rPr>
        <w:t>H</w:t>
      </w:r>
      <w:r w:rsidR="2CCF2158">
        <w:rPr>
          <w:rFonts w:ascii="Montserrat SemiBold" w:hAnsi="Montserrat SemiBold"/>
          <w:b/>
          <w:bCs/>
          <w:i w:val="0"/>
          <w:color w:val="FF0000"/>
          <w:sz w:val="32"/>
          <w:szCs w:val="32"/>
        </w:rPr>
        <w:t>1 Plan de Monitoreo y Evaluación</w:t>
      </w:r>
      <w:bookmarkEnd w:id="0"/>
    </w:p>
    <w:p w14:paraId="54043189" w14:textId="77777777" w:rsidR="00F033EC" w:rsidRDefault="00F033EC" w:rsidP="542483B0">
      <w:pPr>
        <w:pStyle w:val="Directions"/>
        <w:jc w:val="both"/>
        <w:rPr>
          <w:rFonts w:ascii="Open Sans" w:hAnsi="Open Sans" w:cs="Open Sans"/>
          <w:i w:val="0"/>
          <w:color w:val="FF0000"/>
          <w:sz w:val="20"/>
          <w:szCs w:val="20"/>
        </w:rPr>
      </w:pPr>
      <w:bookmarkStart w:id="1" w:name="_Hlk86412986"/>
      <w:bookmarkEnd w:id="1"/>
    </w:p>
    <w:p w14:paraId="3FED4649" w14:textId="2F0004B9" w:rsidR="00F033EC" w:rsidRPr="009A6CD7" w:rsidRDefault="00F033EC" w:rsidP="009A6CD7">
      <w:pPr>
        <w:pStyle w:val="Ttulo1"/>
        <w:widowControl/>
        <w:numPr>
          <w:ilvl w:val="0"/>
          <w:numId w:val="24"/>
        </w:numPr>
        <w:spacing w:before="120" w:after="120"/>
        <w:contextualSpacing/>
        <w:rPr>
          <w:rFonts w:ascii="Montserrat SemiBold" w:hAnsi="Montserrat SemiBold" w:cs="Open Sans"/>
          <w:b w:val="0"/>
          <w:bCs w:val="0"/>
          <w:color w:val="FF0000"/>
          <w:sz w:val="24"/>
          <w:szCs w:val="24"/>
        </w:rPr>
      </w:pPr>
      <w:r>
        <w:rPr>
          <w:rFonts w:ascii="Montserrat SemiBold" w:hAnsi="Montserrat SemiBold"/>
          <w:color w:val="FF0000"/>
          <w:sz w:val="24"/>
          <w:szCs w:val="24"/>
        </w:rPr>
        <w:t>Introducción</w:t>
      </w:r>
    </w:p>
    <w:p w14:paraId="11A012C9" w14:textId="1B7F3D7A" w:rsidR="00F033EC" w:rsidRPr="00F033EC" w:rsidRDefault="007B762A" w:rsidP="007B762A">
      <w:pPr>
        <w:pStyle w:val="Directions"/>
        <w:jc w:val="both"/>
        <w:rPr>
          <w:rFonts w:ascii="Open Sans" w:hAnsi="Open Sans" w:cs="Open Sans"/>
          <w:i w:val="0"/>
          <w:color w:val="auto"/>
          <w:sz w:val="20"/>
          <w:szCs w:val="20"/>
        </w:rPr>
      </w:pPr>
      <w:r>
        <w:rPr>
          <w:rFonts w:ascii="Open Sans" w:hAnsi="Open Sans"/>
          <w:i w:val="0"/>
          <w:color w:val="auto"/>
          <w:sz w:val="20"/>
          <w:szCs w:val="20"/>
        </w:rPr>
        <w:t>El Plan de Monitoreo y Evaluación (</w:t>
      </w:r>
      <w:proofErr w:type="spellStart"/>
      <w:r>
        <w:rPr>
          <w:rFonts w:ascii="Open Sans" w:hAnsi="Open Sans"/>
          <w:i w:val="0"/>
          <w:color w:val="auto"/>
          <w:sz w:val="20"/>
          <w:szCs w:val="20"/>
        </w:rPr>
        <w:t>M</w:t>
      </w:r>
      <w:r w:rsidR="004B281C">
        <w:rPr>
          <w:rFonts w:ascii="Open Sans" w:hAnsi="Open Sans"/>
          <w:i w:val="0"/>
          <w:color w:val="auto"/>
          <w:sz w:val="20"/>
          <w:szCs w:val="20"/>
        </w:rPr>
        <w:t>y</w:t>
      </w:r>
      <w:r>
        <w:rPr>
          <w:rFonts w:ascii="Open Sans" w:hAnsi="Open Sans"/>
          <w:i w:val="0"/>
          <w:color w:val="auto"/>
          <w:sz w:val="20"/>
          <w:szCs w:val="20"/>
        </w:rPr>
        <w:t>E</w:t>
      </w:r>
      <w:proofErr w:type="spellEnd"/>
      <w:r>
        <w:rPr>
          <w:rFonts w:ascii="Open Sans" w:hAnsi="Open Sans"/>
          <w:i w:val="0"/>
          <w:color w:val="auto"/>
          <w:sz w:val="20"/>
          <w:szCs w:val="20"/>
        </w:rPr>
        <w:t>) debe definir qué es necesario monitorear y evaluar exactamente en el microemprendimiento, cómo se va a hacer, cuándo y por parte de quiénes. Se trata de una herramienta dirigida a asegurar que la información clave para monitorear y evaluar los progresos del proyecto quede recogida de la forma adecuada en el momento adecuado. Este plan ha sido desarrollado para orientar el monitoreo de la implementación de las actividades de microemprendimiento.</w:t>
      </w:r>
    </w:p>
    <w:p w14:paraId="36382D09" w14:textId="77777777" w:rsidR="007B762A" w:rsidRDefault="007B762A" w:rsidP="00F033EC">
      <w:pPr>
        <w:pStyle w:val="Directions"/>
        <w:jc w:val="both"/>
        <w:rPr>
          <w:rFonts w:ascii="Open Sans" w:hAnsi="Open Sans" w:cs="Open Sans"/>
          <w:i w:val="0"/>
          <w:color w:val="auto"/>
          <w:sz w:val="20"/>
          <w:szCs w:val="20"/>
        </w:rPr>
      </w:pPr>
    </w:p>
    <w:p w14:paraId="4A2F3F66" w14:textId="44E8681E" w:rsidR="00F033EC" w:rsidRPr="00F033EC" w:rsidRDefault="00F033EC" w:rsidP="00F033EC">
      <w:pPr>
        <w:pStyle w:val="Directions"/>
        <w:jc w:val="both"/>
        <w:rPr>
          <w:rFonts w:ascii="Open Sans" w:hAnsi="Open Sans" w:cs="Open Sans"/>
          <w:i w:val="0"/>
          <w:color w:val="auto"/>
          <w:sz w:val="20"/>
          <w:szCs w:val="20"/>
        </w:rPr>
      </w:pPr>
      <w:r>
        <w:rPr>
          <w:rFonts w:ascii="Open Sans" w:hAnsi="Open Sans"/>
          <w:i w:val="0"/>
          <w:color w:val="auto"/>
          <w:sz w:val="20"/>
          <w:szCs w:val="20"/>
        </w:rPr>
        <w:t xml:space="preserve">Este plan de </w:t>
      </w:r>
      <w:proofErr w:type="spellStart"/>
      <w:r>
        <w:rPr>
          <w:rFonts w:ascii="Open Sans" w:hAnsi="Open Sans"/>
          <w:i w:val="0"/>
          <w:color w:val="auto"/>
          <w:sz w:val="20"/>
          <w:szCs w:val="20"/>
        </w:rPr>
        <w:t>M</w:t>
      </w:r>
      <w:r w:rsidR="007D7C4B">
        <w:rPr>
          <w:rFonts w:ascii="Open Sans" w:hAnsi="Open Sans"/>
          <w:i w:val="0"/>
          <w:color w:val="auto"/>
          <w:sz w:val="20"/>
          <w:szCs w:val="20"/>
        </w:rPr>
        <w:t>y</w:t>
      </w:r>
      <w:r>
        <w:rPr>
          <w:rFonts w:ascii="Open Sans" w:hAnsi="Open Sans"/>
          <w:i w:val="0"/>
          <w:color w:val="auto"/>
          <w:sz w:val="20"/>
          <w:szCs w:val="20"/>
        </w:rPr>
        <w:t>E</w:t>
      </w:r>
      <w:proofErr w:type="spellEnd"/>
      <w:r>
        <w:rPr>
          <w:rFonts w:ascii="Open Sans" w:hAnsi="Open Sans"/>
          <w:i w:val="0"/>
          <w:color w:val="auto"/>
          <w:sz w:val="20"/>
          <w:szCs w:val="20"/>
        </w:rPr>
        <w:t xml:space="preserve"> comienza con la selección de personas beneficiarias y no termina hasta el final del proyecto, y debe servir también para valorar el desarrollo de cada microemprendimiento, así como su impacto en la situación económica de las personas beneficiarias destinatarias de acuerdo con los indicadores del proyecto.</w:t>
      </w:r>
    </w:p>
    <w:p w14:paraId="7D5BCF43" w14:textId="77777777" w:rsidR="00F033EC" w:rsidRDefault="00F033EC" w:rsidP="00F033EC">
      <w:pPr>
        <w:pStyle w:val="Directions"/>
        <w:jc w:val="both"/>
        <w:rPr>
          <w:rFonts w:ascii="Open Sans" w:hAnsi="Open Sans" w:cs="Open Sans"/>
          <w:i w:val="0"/>
          <w:color w:val="FF0000"/>
          <w:sz w:val="20"/>
          <w:szCs w:val="18"/>
        </w:rPr>
      </w:pPr>
    </w:p>
    <w:p w14:paraId="462B3779" w14:textId="4E3F1BCF" w:rsidR="00F033EC" w:rsidRPr="007633C4" w:rsidRDefault="007B762A" w:rsidP="007633C4">
      <w:pPr>
        <w:pStyle w:val="Ttulo1"/>
        <w:widowControl/>
        <w:numPr>
          <w:ilvl w:val="0"/>
          <w:numId w:val="24"/>
        </w:numPr>
        <w:spacing w:before="120" w:after="120"/>
        <w:contextualSpacing/>
        <w:rPr>
          <w:rFonts w:ascii="Montserrat SemiBold" w:hAnsi="Montserrat SemiBold" w:cs="Open Sans"/>
          <w:b w:val="0"/>
          <w:bCs w:val="0"/>
          <w:color w:val="FF0000"/>
          <w:sz w:val="24"/>
          <w:szCs w:val="24"/>
        </w:rPr>
      </w:pPr>
      <w:r>
        <w:rPr>
          <w:rFonts w:ascii="Montserrat SemiBold" w:hAnsi="Montserrat SemiBold"/>
          <w:color w:val="FF0000"/>
          <w:sz w:val="24"/>
          <w:szCs w:val="24"/>
        </w:rPr>
        <w:t>Indicadores</w:t>
      </w:r>
    </w:p>
    <w:p w14:paraId="67A3D467" w14:textId="3F5248D7" w:rsidR="00222F65" w:rsidRDefault="007B762A" w:rsidP="007B762A">
      <w:pPr>
        <w:pStyle w:val="Directions"/>
        <w:ind w:left="0"/>
        <w:jc w:val="both"/>
        <w:rPr>
          <w:rFonts w:ascii="Open Sans" w:hAnsi="Open Sans" w:cs="Open Sans"/>
          <w:i w:val="0"/>
          <w:color w:val="auto"/>
          <w:sz w:val="20"/>
          <w:szCs w:val="20"/>
        </w:rPr>
      </w:pPr>
      <w:r>
        <w:rPr>
          <w:rFonts w:ascii="Open Sans" w:hAnsi="Open Sans"/>
          <w:i w:val="0"/>
          <w:color w:val="auto"/>
          <w:sz w:val="20"/>
          <w:szCs w:val="20"/>
        </w:rPr>
        <w:t xml:space="preserve">Hay que establecer varios indicadores, con el fin de poder monitorear y evaluar las actuaciones. Normalmente, se establecerán algunos indicadores clave, así como algunos indicadores secundarios. </w:t>
      </w:r>
    </w:p>
    <w:p w14:paraId="6621B640" w14:textId="4F587154" w:rsidR="00910221" w:rsidRDefault="00222F65" w:rsidP="00910221">
      <w:pPr>
        <w:pStyle w:val="Directions"/>
        <w:ind w:left="0"/>
        <w:jc w:val="both"/>
        <w:rPr>
          <w:rFonts w:ascii="Open Sans" w:hAnsi="Open Sans" w:cs="Open Sans"/>
          <w:i w:val="0"/>
          <w:color w:val="auto"/>
          <w:sz w:val="20"/>
          <w:szCs w:val="20"/>
        </w:rPr>
      </w:pPr>
      <w:r>
        <w:rPr>
          <w:rFonts w:ascii="Open Sans" w:hAnsi="Open Sans"/>
          <w:i w:val="0"/>
          <w:color w:val="auto"/>
          <w:sz w:val="20"/>
          <w:szCs w:val="20"/>
        </w:rPr>
        <w:t xml:space="preserve">Por lo general, los indicadores que se van a monitorear serán aquellos incluidos en el </w:t>
      </w:r>
      <w:r>
        <w:rPr>
          <w:rFonts w:ascii="Open Sans" w:hAnsi="Open Sans"/>
          <w:b/>
          <w:bCs/>
          <w:i w:val="0"/>
          <w:color w:val="auto"/>
          <w:sz w:val="20"/>
          <w:szCs w:val="20"/>
        </w:rPr>
        <w:t>marco lógico del proyecto relacionado con medios de vida y microemprendimiento</w:t>
      </w:r>
      <w:r>
        <w:rPr>
          <w:rFonts w:ascii="Open Sans" w:hAnsi="Open Sans"/>
          <w:i w:val="0"/>
          <w:color w:val="auto"/>
          <w:sz w:val="20"/>
          <w:szCs w:val="20"/>
        </w:rPr>
        <w:t xml:space="preserve">. Pero también se pueden añadir otros indicadores. </w:t>
      </w:r>
    </w:p>
    <w:p w14:paraId="13670496" w14:textId="6A532BA1" w:rsidR="00910221" w:rsidRDefault="00BA3FB9" w:rsidP="004E5C27">
      <w:pPr>
        <w:pStyle w:val="Directions"/>
        <w:numPr>
          <w:ilvl w:val="0"/>
          <w:numId w:val="6"/>
        </w:numPr>
        <w:jc w:val="both"/>
        <w:rPr>
          <w:rFonts w:ascii="Open Sans" w:hAnsi="Open Sans" w:cs="Open Sans"/>
          <w:i w:val="0"/>
          <w:color w:val="auto"/>
          <w:sz w:val="20"/>
          <w:szCs w:val="20"/>
        </w:rPr>
      </w:pPr>
      <w:r>
        <w:rPr>
          <w:rFonts w:ascii="Open Sans" w:hAnsi="Open Sans"/>
          <w:i w:val="0"/>
          <w:color w:val="auto"/>
          <w:sz w:val="20"/>
          <w:szCs w:val="20"/>
        </w:rPr>
        <w:t xml:space="preserve">Indicadores específicos relacionados con el funcionamiento de las microempresas seleccionadas, aparte de aquellos incluidos en el marco lógico. </w:t>
      </w:r>
    </w:p>
    <w:p w14:paraId="68471052" w14:textId="13BDAC83" w:rsidR="00910221" w:rsidRPr="00910221" w:rsidRDefault="00BA3FB9" w:rsidP="004E5C27">
      <w:pPr>
        <w:pStyle w:val="Directions"/>
        <w:numPr>
          <w:ilvl w:val="0"/>
          <w:numId w:val="6"/>
        </w:numPr>
        <w:jc w:val="both"/>
        <w:rPr>
          <w:rFonts w:ascii="Open Sans" w:hAnsi="Open Sans" w:cs="Open Sans"/>
          <w:i w:val="0"/>
          <w:color w:val="auto"/>
          <w:sz w:val="20"/>
          <w:szCs w:val="20"/>
        </w:rPr>
      </w:pPr>
      <w:r>
        <w:rPr>
          <w:rFonts w:ascii="Open Sans" w:hAnsi="Open Sans"/>
          <w:i w:val="0"/>
          <w:color w:val="auto"/>
          <w:sz w:val="20"/>
          <w:szCs w:val="18"/>
        </w:rPr>
        <w:t>Indicadores sobre las capacidades de algunos actores implicados (personas beneficiarias, miembros del voluntariado, etc.) en la realización de las actividades.</w:t>
      </w:r>
    </w:p>
    <w:p w14:paraId="30AF3A47" w14:textId="75370E39" w:rsidR="000857B1" w:rsidRPr="003E190F" w:rsidRDefault="00BA3FB9" w:rsidP="004E5C27">
      <w:pPr>
        <w:pStyle w:val="Directions"/>
        <w:numPr>
          <w:ilvl w:val="0"/>
          <w:numId w:val="6"/>
        </w:numPr>
        <w:jc w:val="both"/>
        <w:rPr>
          <w:rFonts w:ascii="Open Sans" w:hAnsi="Open Sans" w:cs="Open Sans"/>
          <w:i w:val="0"/>
          <w:color w:val="auto"/>
          <w:sz w:val="20"/>
          <w:szCs w:val="20"/>
        </w:rPr>
      </w:pPr>
      <w:r>
        <w:rPr>
          <w:rFonts w:ascii="Open Sans" w:hAnsi="Open Sans"/>
          <w:i w:val="0"/>
          <w:color w:val="auto"/>
          <w:sz w:val="20"/>
          <w:szCs w:val="18"/>
        </w:rPr>
        <w:t>Indicadores sobre la sostenibilidad del proyecto de microemprendimiento.</w:t>
      </w:r>
    </w:p>
    <w:p w14:paraId="6AB4F6CE" w14:textId="77777777" w:rsidR="003E190F" w:rsidRDefault="003E190F" w:rsidP="003E190F">
      <w:pPr>
        <w:pStyle w:val="Directions"/>
        <w:jc w:val="both"/>
        <w:rPr>
          <w:rFonts w:ascii="Open Sans" w:hAnsi="Open Sans" w:cs="Open Sans"/>
          <w:i w:val="0"/>
          <w:color w:val="FF0000"/>
          <w:sz w:val="20"/>
          <w:szCs w:val="18"/>
        </w:rPr>
      </w:pPr>
    </w:p>
    <w:p w14:paraId="3B6D3BC4" w14:textId="36E8E8D6" w:rsidR="003E190F" w:rsidRPr="009A6CD7" w:rsidRDefault="003E190F" w:rsidP="009A6CD7">
      <w:pPr>
        <w:pStyle w:val="Ttulo1"/>
        <w:widowControl/>
        <w:numPr>
          <w:ilvl w:val="0"/>
          <w:numId w:val="24"/>
        </w:numPr>
        <w:spacing w:before="120" w:after="120"/>
        <w:contextualSpacing/>
        <w:rPr>
          <w:rFonts w:ascii="Montserrat SemiBold" w:hAnsi="Montserrat SemiBold" w:cs="Open Sans"/>
          <w:b w:val="0"/>
          <w:bCs w:val="0"/>
          <w:color w:val="FF0000"/>
          <w:sz w:val="24"/>
          <w:szCs w:val="24"/>
        </w:rPr>
      </w:pPr>
      <w:r>
        <w:rPr>
          <w:rFonts w:ascii="Montserrat SemiBold" w:hAnsi="Montserrat SemiBold"/>
          <w:color w:val="FF0000"/>
          <w:sz w:val="24"/>
          <w:szCs w:val="24"/>
        </w:rPr>
        <w:t>Proceso</w:t>
      </w:r>
    </w:p>
    <w:p w14:paraId="53B13B53" w14:textId="1C228DC7" w:rsidR="0089779E" w:rsidRPr="00D20123" w:rsidRDefault="00D20123" w:rsidP="00D20123">
      <w:pPr>
        <w:jc w:val="both"/>
        <w:rPr>
          <w:rFonts w:ascii="Open Sans" w:hAnsi="Open Sans" w:cs="Open Sans"/>
          <w:sz w:val="20"/>
          <w:szCs w:val="20"/>
        </w:rPr>
      </w:pPr>
      <w:r>
        <w:rPr>
          <w:rFonts w:ascii="Open Sans" w:hAnsi="Open Sans"/>
          <w:sz w:val="20"/>
          <w:szCs w:val="20"/>
        </w:rPr>
        <w:t>Este consta de cinco etapas:</w:t>
      </w:r>
    </w:p>
    <w:p w14:paraId="6D1B8459" w14:textId="605D42A1" w:rsidR="0089779E" w:rsidRPr="007633C4" w:rsidRDefault="00D20123" w:rsidP="004E5C27">
      <w:pPr>
        <w:pStyle w:val="Prrafodelista"/>
        <w:numPr>
          <w:ilvl w:val="0"/>
          <w:numId w:val="3"/>
        </w:numPr>
        <w:jc w:val="both"/>
        <w:rPr>
          <w:rFonts w:ascii="Montserrat SemiBold" w:hAnsi="Montserrat SemiBold" w:cs="Open Sans"/>
          <w:bCs/>
          <w:color w:val="002060"/>
        </w:rPr>
      </w:pPr>
      <w:r>
        <w:rPr>
          <w:rFonts w:ascii="Montserrat SemiBold" w:hAnsi="Montserrat SemiBold"/>
          <w:b/>
          <w:bCs/>
          <w:color w:val="002060"/>
        </w:rPr>
        <w:t>Planificación</w:t>
      </w:r>
    </w:p>
    <w:p w14:paraId="0EEABB23" w14:textId="55300FE9" w:rsidR="00AD74AC" w:rsidRPr="00AD74AC" w:rsidRDefault="00BE7143" w:rsidP="00AD74AC">
      <w:pPr>
        <w:jc w:val="both"/>
        <w:rPr>
          <w:rFonts w:ascii="Open Sans" w:hAnsi="Open Sans" w:cs="Open Sans"/>
          <w:sz w:val="20"/>
          <w:szCs w:val="20"/>
        </w:rPr>
      </w:pPr>
      <w:r>
        <w:rPr>
          <w:rFonts w:ascii="Open Sans" w:hAnsi="Open Sans"/>
          <w:sz w:val="20"/>
          <w:szCs w:val="20"/>
        </w:rPr>
        <w:t>La planificación consiste en una definición y revisión de un plan de monit</w:t>
      </w:r>
      <w:r w:rsidR="00FB15F4">
        <w:rPr>
          <w:rFonts w:ascii="Open Sans" w:hAnsi="Open Sans"/>
          <w:sz w:val="20"/>
          <w:szCs w:val="20"/>
        </w:rPr>
        <w:t>oreo en la que se impliquen todo</w:t>
      </w:r>
      <w:r>
        <w:rPr>
          <w:rFonts w:ascii="Open Sans" w:hAnsi="Open Sans"/>
          <w:sz w:val="20"/>
          <w:szCs w:val="20"/>
        </w:rPr>
        <w:t>s los actores interesados.  Es muy importante que todos estos actores (SN, sede central, diversos niveles de personal del proyecto, personas beneficiarias, Sociedades Nacionales Participantes (SNP) —si procede—, asesoría —si procede—) participen en esta etapa. Es crucial reunirse para poner el plan en común y poner a prueba los formularios de monitoreo antes de comenzar con el mismo, de manera que todas las personas implicadas sean conscientes de sus responsabilidades, estén de acuerdo con las mismas y posean las herramientas y capacidades para implementar dicho plan.</w:t>
      </w:r>
    </w:p>
    <w:p w14:paraId="4F6D1EFF" w14:textId="77777777" w:rsidR="00DB2416" w:rsidRDefault="00AD74AC" w:rsidP="00AD74AC">
      <w:pPr>
        <w:jc w:val="both"/>
        <w:rPr>
          <w:rFonts w:ascii="Open Sans" w:hAnsi="Open Sans" w:cs="Open Sans"/>
          <w:sz w:val="20"/>
          <w:szCs w:val="20"/>
        </w:rPr>
      </w:pPr>
      <w:r>
        <w:rPr>
          <w:rFonts w:ascii="Open Sans" w:hAnsi="Open Sans"/>
          <w:sz w:val="20"/>
          <w:szCs w:val="20"/>
        </w:rPr>
        <w:t>Subactividades:</w:t>
      </w:r>
    </w:p>
    <w:p w14:paraId="3DAD640B" w14:textId="324CC028" w:rsidR="00AD74AC" w:rsidRPr="00DB2416" w:rsidRDefault="00AD74AC" w:rsidP="004E5C27">
      <w:pPr>
        <w:pStyle w:val="Prrafodelista"/>
        <w:numPr>
          <w:ilvl w:val="0"/>
          <w:numId w:val="4"/>
        </w:numPr>
        <w:jc w:val="both"/>
        <w:rPr>
          <w:rFonts w:ascii="Open Sans" w:hAnsi="Open Sans" w:cs="Open Sans"/>
          <w:sz w:val="20"/>
          <w:szCs w:val="20"/>
        </w:rPr>
      </w:pPr>
      <w:r>
        <w:rPr>
          <w:rFonts w:ascii="Open Sans" w:hAnsi="Open Sans"/>
          <w:sz w:val="20"/>
          <w:szCs w:val="20"/>
        </w:rPr>
        <w:t>Preparar y revisar el plan/calendario/encuestas de Monitoreo y Evaluación.</w:t>
      </w:r>
    </w:p>
    <w:p w14:paraId="51D4B55C" w14:textId="2CCE8C2B" w:rsidR="00DB2416" w:rsidRDefault="00AD74AC" w:rsidP="004E5C27">
      <w:pPr>
        <w:pStyle w:val="Prrafodelista"/>
        <w:numPr>
          <w:ilvl w:val="0"/>
          <w:numId w:val="4"/>
        </w:numPr>
        <w:jc w:val="both"/>
        <w:rPr>
          <w:rFonts w:ascii="Open Sans" w:hAnsi="Open Sans" w:cs="Open Sans"/>
          <w:sz w:val="20"/>
          <w:szCs w:val="20"/>
        </w:rPr>
      </w:pPr>
      <w:r>
        <w:rPr>
          <w:rFonts w:ascii="Open Sans" w:hAnsi="Open Sans"/>
          <w:sz w:val="20"/>
          <w:szCs w:val="20"/>
        </w:rPr>
        <w:t>Preparar las versiones definitivas de los formularios del plan/calendario/encuestas de M&amp;E.</w:t>
      </w:r>
    </w:p>
    <w:p w14:paraId="743758D6" w14:textId="6924A114" w:rsidR="00DB2416" w:rsidRPr="00CC3305" w:rsidRDefault="0064599F" w:rsidP="004E5C27">
      <w:pPr>
        <w:pStyle w:val="Prrafodelista"/>
        <w:numPr>
          <w:ilvl w:val="0"/>
          <w:numId w:val="4"/>
        </w:numPr>
        <w:jc w:val="both"/>
        <w:rPr>
          <w:rFonts w:ascii="Open Sans" w:hAnsi="Open Sans" w:cs="Open Sans"/>
          <w:sz w:val="20"/>
          <w:szCs w:val="20"/>
        </w:rPr>
      </w:pPr>
      <w:r>
        <w:rPr>
          <w:rFonts w:ascii="Open Sans" w:hAnsi="Open Sans"/>
          <w:sz w:val="20"/>
          <w:szCs w:val="20"/>
        </w:rPr>
        <w:t>Llevar a cabo una sesión o taller sobre M&amp;E y poner a prueba las encuestas junto con el equipo en el terreno o con otras partes implicadas (incluyendo la asignación de responsabilidades y de plazos).</w:t>
      </w:r>
    </w:p>
    <w:p w14:paraId="7FC1D73E" w14:textId="3F10A02C" w:rsidR="005760B4" w:rsidRPr="00952854" w:rsidRDefault="002E42BA" w:rsidP="1DE717F5">
      <w:pPr>
        <w:jc w:val="both"/>
        <w:rPr>
          <w:rFonts w:ascii="Open Sans" w:hAnsi="Open Sans" w:cs="Open Sans"/>
          <w:sz w:val="20"/>
          <w:szCs w:val="20"/>
        </w:rPr>
      </w:pPr>
      <w:r>
        <w:rPr>
          <w:noProof/>
          <w:lang w:eastAsia="es-ES"/>
        </w:rPr>
        <w:lastRenderedPageBreak/>
        <mc:AlternateContent>
          <mc:Choice Requires="wps">
            <w:drawing>
              <wp:anchor distT="0" distB="0" distL="114300" distR="114300" simplePos="0" relativeHeight="251661312" behindDoc="0" locked="0" layoutInCell="1" allowOverlap="1" wp14:anchorId="5BF3691C" wp14:editId="4EA7ED8E">
                <wp:simplePos x="0" y="0"/>
                <wp:positionH relativeFrom="column">
                  <wp:posOffset>-34027</wp:posOffset>
                </wp:positionH>
                <wp:positionV relativeFrom="paragraph">
                  <wp:posOffset>860521</wp:posOffset>
                </wp:positionV>
                <wp:extent cx="6630035" cy="110236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30035" cy="1102360"/>
                        </a:xfrm>
                        <a:prstGeom prst="rect">
                          <a:avLst/>
                        </a:prstGeom>
                        <a:solidFill>
                          <a:schemeClr val="bg1">
                            <a:lumMod val="95000"/>
                          </a:schemeClr>
                        </a:solidFill>
                        <a:ln>
                          <a:noFill/>
                        </a:ln>
                        <a:effectLst/>
                      </wps:spPr>
                      <wps:txbx>
                        <w:txbxContent>
                          <w:p w14:paraId="35F51FB1" w14:textId="77777777" w:rsidR="004B281C" w:rsidRPr="00EA2ABF" w:rsidRDefault="004B281C" w:rsidP="004E5C27">
                            <w:pPr>
                              <w:pStyle w:val="Directions"/>
                              <w:numPr>
                                <w:ilvl w:val="0"/>
                                <w:numId w:val="5"/>
                              </w:numPr>
                              <w:spacing w:before="0" w:after="0"/>
                              <w:jc w:val="both"/>
                              <w:rPr>
                                <w:rFonts w:ascii="Open Sans" w:hAnsi="Open Sans" w:cs="Open Sans"/>
                                <w:color w:val="auto"/>
                                <w:sz w:val="20"/>
                                <w:szCs w:val="18"/>
                              </w:rPr>
                            </w:pPr>
                            <w:r>
                              <w:rPr>
                                <w:rFonts w:ascii="Open Sans" w:hAnsi="Open Sans"/>
                                <w:sz w:val="20"/>
                                <w:szCs w:val="20"/>
                              </w:rPr>
                              <w:t>Cuando hay miembros del voluntariado o personas beneficiarias implicadas en el propio monitoreo, resulta especialmente recomendable:</w:t>
                            </w:r>
                          </w:p>
                          <w:p w14:paraId="46029BD9" w14:textId="2BCF5773" w:rsidR="004B281C" w:rsidRPr="00CC3305" w:rsidRDefault="004B281C" w:rsidP="004E5C27">
                            <w:pPr>
                              <w:pStyle w:val="Directions"/>
                              <w:numPr>
                                <w:ilvl w:val="0"/>
                                <w:numId w:val="5"/>
                              </w:numPr>
                              <w:spacing w:before="0" w:after="0"/>
                              <w:jc w:val="both"/>
                              <w:rPr>
                                <w:rFonts w:ascii="Open Sans" w:hAnsi="Open Sans" w:cs="Open Sans"/>
                                <w:color w:val="auto"/>
                                <w:sz w:val="20"/>
                                <w:szCs w:val="18"/>
                              </w:rPr>
                            </w:pPr>
                            <w:r>
                              <w:rPr>
                                <w:rFonts w:ascii="Open Sans" w:hAnsi="Open Sans"/>
                                <w:sz w:val="20"/>
                                <w:szCs w:val="20"/>
                              </w:rPr>
                              <w:t>Incluir un apartado en el taller de formación para explicar el sentido de los indicadores en general y en particular de los indicadores del sistema de monitoreo.</w:t>
                            </w:r>
                          </w:p>
                          <w:p w14:paraId="5C03D538" w14:textId="1DFE7607" w:rsidR="004B281C" w:rsidRPr="00453FB9" w:rsidRDefault="004B281C" w:rsidP="004E5C27">
                            <w:pPr>
                              <w:pStyle w:val="Directions"/>
                              <w:numPr>
                                <w:ilvl w:val="0"/>
                                <w:numId w:val="5"/>
                              </w:numPr>
                              <w:spacing w:before="0" w:after="0"/>
                              <w:jc w:val="both"/>
                              <w:rPr>
                                <w:rFonts w:ascii="Open Sans" w:hAnsi="Open Sans" w:cs="Open Sans"/>
                                <w:color w:val="auto"/>
                                <w:sz w:val="20"/>
                                <w:szCs w:val="18"/>
                              </w:rPr>
                            </w:pPr>
                            <w:r>
                              <w:rPr>
                                <w:rFonts w:ascii="Open Sans" w:hAnsi="Open Sans"/>
                                <w:sz w:val="20"/>
                                <w:szCs w:val="20"/>
                              </w:rPr>
                              <w:t>Incluir juegos de rol para simular situaciones de recogida de datos en el terreno, asumiendo los roles de los diversos tipos de personas beneficiarias, instituciones, microempresas,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F3691C" id="_x0000_t202" coordsize="21600,21600" o:spt="202" path="m,l,21600r21600,l21600,xe">
                <v:stroke joinstyle="miter"/>
                <v:path gradientshapeok="t" o:connecttype="rect"/>
              </v:shapetype>
              <v:shape id="Cuadro de texto 4" o:spid="_x0000_s1026" type="#_x0000_t202" style="position:absolute;left:0;text-align:left;margin-left:-2.7pt;margin-top:67.75pt;width:522.05pt;height:86.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" fillcolor="#f2f2f2 [3052]" stroked="f">
                <v:textbox style="mso-fit-shape-to-text:t">
                  <w:txbxContent>
                    <w:p w14:paraId="35F51FB1" w14:textId="77777777" w:rsidR="004B281C" w:rsidRPr="00EA2ABF" w:rsidRDefault="004B281C" w:rsidP="004E5C27">
                      <w:pPr>
                        <w:pStyle w:val="Directions"/>
                        <w:numPr>
                          <w:ilvl w:val="0"/>
                          <w:numId w:val="5"/>
                        </w:numPr>
                        <w:spacing w:before="0" w:after="0"/>
                        <w:jc w:val="both"/>
                        <w:rPr>
                          <w:rFonts w:ascii="Open Sans" w:hAnsi="Open Sans" w:cs="Open Sans"/>
                          <w:color w:val="auto"/>
                          <w:sz w:val="20"/>
                          <w:szCs w:val="18"/>
                        </w:rPr>
                      </w:pPr>
                      <w:r>
                        <w:rPr>
                          <w:rFonts w:ascii="Open Sans" w:hAnsi="Open Sans"/>
                          <w:sz w:val="20"/>
                          <w:szCs w:val="20"/>
                        </w:rPr>
                        <w:t>Cuando hay miembros del voluntariado o personas beneficiarias implicadas en el propio monitoreo, resulta especialmente recomendable:</w:t>
                      </w:r>
                    </w:p>
                    <w:p w14:paraId="46029BD9" w14:textId="2BCF5773" w:rsidR="004B281C" w:rsidRPr="00CC3305" w:rsidRDefault="004B281C" w:rsidP="004E5C27">
                      <w:pPr>
                        <w:pStyle w:val="Directions"/>
                        <w:numPr>
                          <w:ilvl w:val="0"/>
                          <w:numId w:val="5"/>
                        </w:numPr>
                        <w:spacing w:before="0" w:after="0"/>
                        <w:jc w:val="both"/>
                        <w:rPr>
                          <w:rFonts w:ascii="Open Sans" w:hAnsi="Open Sans" w:cs="Open Sans"/>
                          <w:color w:val="auto"/>
                          <w:sz w:val="20"/>
                          <w:szCs w:val="18"/>
                        </w:rPr>
                      </w:pPr>
                      <w:r>
                        <w:rPr>
                          <w:rFonts w:ascii="Open Sans" w:hAnsi="Open Sans"/>
                          <w:sz w:val="20"/>
                          <w:szCs w:val="20"/>
                        </w:rPr>
                        <w:t>Incluir un apartado en el taller de formación para explicar el sentido de los indicadores en general y en particular de los indicadores del sistema de monitoreo.</w:t>
                      </w:r>
                    </w:p>
                    <w:p w14:paraId="5C03D538" w14:textId="1DFE7607" w:rsidR="004B281C" w:rsidRPr="00453FB9" w:rsidRDefault="004B281C" w:rsidP="004E5C27">
                      <w:pPr>
                        <w:pStyle w:val="Directions"/>
                        <w:numPr>
                          <w:ilvl w:val="0"/>
                          <w:numId w:val="5"/>
                        </w:numPr>
                        <w:spacing w:before="0" w:after="0"/>
                        <w:jc w:val="both"/>
                        <w:rPr>
                          <w:rFonts w:ascii="Open Sans" w:hAnsi="Open Sans" w:cs="Open Sans"/>
                          <w:color w:val="auto"/>
                          <w:sz w:val="20"/>
                          <w:szCs w:val="18"/>
                        </w:rPr>
                      </w:pPr>
                      <w:r>
                        <w:rPr>
                          <w:rFonts w:ascii="Open Sans" w:hAnsi="Open Sans"/>
                          <w:sz w:val="20"/>
                          <w:szCs w:val="20"/>
                        </w:rPr>
                        <w:t>Incluir juegos de rol para simular situaciones de recogida de datos en el terreno, asumiendo los roles de los diversos tipos de personas beneficiarias, instituciones, microempresas, etc.</w:t>
                      </w:r>
                    </w:p>
                  </w:txbxContent>
                </v:textbox>
                <w10:wrap type="square"/>
              </v:shape>
            </w:pict>
          </mc:Fallback>
        </mc:AlternateContent>
      </w:r>
      <w:r>
        <w:rPr>
          <w:rFonts w:ascii="Open Sans" w:hAnsi="Open Sans"/>
          <w:sz w:val="20"/>
          <w:szCs w:val="20"/>
        </w:rPr>
        <w:t xml:space="preserve">En el proceso de preparación del plan de monitoreo resulta recomendable </w:t>
      </w:r>
      <w:r>
        <w:rPr>
          <w:rFonts w:ascii="Open Sans" w:hAnsi="Open Sans"/>
          <w:b/>
          <w:bCs/>
          <w:sz w:val="20"/>
          <w:szCs w:val="20"/>
        </w:rPr>
        <w:t>identificar los riesgos</w:t>
      </w:r>
      <w:r>
        <w:rPr>
          <w:rFonts w:ascii="Open Sans" w:hAnsi="Open Sans"/>
          <w:sz w:val="20"/>
          <w:szCs w:val="20"/>
        </w:rPr>
        <w:t>, tanto internos como externos, que pudieran correrse durante su implementación e</w:t>
      </w:r>
      <w:r>
        <w:rPr>
          <w:rFonts w:ascii="Open Sans" w:hAnsi="Open Sans"/>
          <w:b/>
          <w:bCs/>
          <w:sz w:val="20"/>
          <w:szCs w:val="20"/>
        </w:rPr>
        <w:t xml:space="preserve"> identificar medidas de mitigación </w:t>
      </w:r>
      <w:r>
        <w:rPr>
          <w:rFonts w:ascii="Open Sans" w:hAnsi="Open Sans"/>
          <w:b/>
          <w:bCs/>
          <w:i/>
          <w:iCs/>
          <w:sz w:val="20"/>
          <w:szCs w:val="20"/>
        </w:rPr>
        <w:t>(véase el Anexo 1</w:t>
      </w:r>
      <w:r w:rsidR="00FB15F4">
        <w:rPr>
          <w:rFonts w:ascii="Open Sans" w:hAnsi="Open Sans"/>
          <w:b/>
          <w:bCs/>
          <w:i/>
          <w:iCs/>
          <w:sz w:val="20"/>
          <w:szCs w:val="20"/>
        </w:rPr>
        <w:t>)</w:t>
      </w:r>
      <w:r w:rsidR="00FB15F4">
        <w:rPr>
          <w:rFonts w:ascii="Open Sans" w:hAnsi="Open Sans"/>
          <w:b/>
          <w:bCs/>
          <w:sz w:val="20"/>
          <w:szCs w:val="20"/>
        </w:rPr>
        <w:t>.</w:t>
      </w:r>
      <w:r>
        <w:rPr>
          <w:rFonts w:ascii="Open Sans" w:hAnsi="Open Sans"/>
          <w:sz w:val="20"/>
          <w:szCs w:val="20"/>
        </w:rPr>
        <w:t xml:space="preserve"> Este proceso de identificación de riesgos y de medidas de mitigación debe ser revisado periódicamente.</w:t>
      </w:r>
    </w:p>
    <w:p w14:paraId="0E14B28E" w14:textId="77777777" w:rsidR="00E63336" w:rsidRPr="00FB15F4" w:rsidRDefault="00E63336" w:rsidP="1DE717F5">
      <w:pPr>
        <w:jc w:val="both"/>
        <w:rPr>
          <w:rFonts w:ascii="Open Sans" w:eastAsia="Open Sans" w:hAnsi="Open Sans" w:cs="Open Sans"/>
          <w:sz w:val="20"/>
          <w:szCs w:val="20"/>
        </w:rPr>
      </w:pPr>
    </w:p>
    <w:p w14:paraId="626E0985" w14:textId="47010B20" w:rsidR="005760B4" w:rsidRPr="00952854" w:rsidRDefault="1DE717F5" w:rsidP="1DE717F5">
      <w:pPr>
        <w:jc w:val="both"/>
        <w:rPr>
          <w:rFonts w:ascii="Open Sans" w:eastAsia="Open Sans" w:hAnsi="Open Sans" w:cs="Open Sans"/>
          <w:sz w:val="20"/>
          <w:szCs w:val="20"/>
        </w:rPr>
      </w:pPr>
      <w:r>
        <w:rPr>
          <w:rFonts w:ascii="Open Sans" w:hAnsi="Open Sans"/>
          <w:sz w:val="20"/>
          <w:szCs w:val="20"/>
        </w:rPr>
        <w:t xml:space="preserve">Resulta esencial elaborar presupuesto para recursos de Monitoreo y Evaluación. En este hay que tener en cuenta: </w:t>
      </w:r>
    </w:p>
    <w:p w14:paraId="0106B4DF" w14:textId="1D376C6E" w:rsidR="005760B4" w:rsidRPr="00952854" w:rsidRDefault="1DE717F5" w:rsidP="1DE717F5">
      <w:pPr>
        <w:jc w:val="both"/>
        <w:rPr>
          <w:rFonts w:ascii="Open Sans" w:eastAsia="Open Sans" w:hAnsi="Open Sans" w:cs="Open Sans"/>
          <w:sz w:val="20"/>
          <w:szCs w:val="20"/>
        </w:rPr>
      </w:pPr>
      <w:r>
        <w:rPr>
          <w:rFonts w:ascii="Open Sans" w:hAnsi="Open Sans"/>
          <w:sz w:val="20"/>
          <w:szCs w:val="20"/>
        </w:rPr>
        <w:t xml:space="preserve">• El coste de los recursos humanos, incluyendo sus dietas. </w:t>
      </w:r>
    </w:p>
    <w:p w14:paraId="68D7038F" w14:textId="0B6EFCC5" w:rsidR="005760B4" w:rsidRPr="00952854" w:rsidRDefault="1DE717F5" w:rsidP="1DE717F5">
      <w:pPr>
        <w:jc w:val="both"/>
        <w:rPr>
          <w:rFonts w:ascii="Open Sans" w:eastAsia="Open Sans" w:hAnsi="Open Sans" w:cs="Open Sans"/>
          <w:sz w:val="20"/>
          <w:szCs w:val="20"/>
        </w:rPr>
      </w:pPr>
      <w:r>
        <w:rPr>
          <w:rFonts w:ascii="Open Sans" w:hAnsi="Open Sans"/>
          <w:sz w:val="20"/>
          <w:szCs w:val="20"/>
        </w:rPr>
        <w:t xml:space="preserve">• El pago o reembolso de gastos a los representantes comunitarios implicados. </w:t>
      </w:r>
    </w:p>
    <w:p w14:paraId="7E35D578" w14:textId="5B263B95" w:rsidR="005760B4" w:rsidRPr="00952854" w:rsidRDefault="1DE717F5" w:rsidP="1DE717F5">
      <w:pPr>
        <w:jc w:val="both"/>
        <w:rPr>
          <w:rFonts w:ascii="Open Sans" w:eastAsia="Open Sans" w:hAnsi="Open Sans" w:cs="Open Sans"/>
          <w:sz w:val="20"/>
          <w:szCs w:val="20"/>
        </w:rPr>
      </w:pPr>
      <w:r>
        <w:rPr>
          <w:rFonts w:ascii="Open Sans" w:hAnsi="Open Sans"/>
          <w:sz w:val="20"/>
          <w:szCs w:val="20"/>
        </w:rPr>
        <w:t>• Gastos esenciales, como los costes de las instalaciones o espacios utilizados, equipos y suministros de oficina, gastos de impresión, publicación y distribución de documentos de M&amp;E.</w:t>
      </w:r>
    </w:p>
    <w:p w14:paraId="4AAC4A68" w14:textId="77E779CC" w:rsidR="005760B4" w:rsidRPr="00952854" w:rsidRDefault="1DE717F5" w:rsidP="1DE717F5">
      <w:pPr>
        <w:jc w:val="both"/>
        <w:rPr>
          <w:rFonts w:ascii="Open Sans" w:eastAsia="Open Sans" w:hAnsi="Open Sans" w:cs="Open Sans"/>
          <w:sz w:val="20"/>
          <w:szCs w:val="20"/>
        </w:rPr>
      </w:pPr>
      <w:r>
        <w:rPr>
          <w:rFonts w:ascii="Open Sans" w:hAnsi="Open Sans"/>
          <w:sz w:val="20"/>
          <w:szCs w:val="20"/>
        </w:rPr>
        <w:t xml:space="preserve">En cuanto a la Protección, Género e Inclusión (PGI), hay que aprovechar la capacidad de M&amp;E existente, asegurando la participación de miembros de la comunidad afectada y del voluntariado.  Entre las actividades participativas se pueden incluir: un monitoreo participativo en el que representantes de la comunidad se encarguen de informar sobre los indicadores clave de monitoreo; y un monitoreo llevado a cabo por miembros del voluntariado y personal del sector. </w:t>
      </w:r>
    </w:p>
    <w:p w14:paraId="151BC634" w14:textId="77777777" w:rsidR="002E42BA" w:rsidRPr="00FB15F4" w:rsidRDefault="002E42BA" w:rsidP="002E42BA">
      <w:pPr>
        <w:pStyle w:val="Prrafodelista"/>
        <w:jc w:val="both"/>
        <w:rPr>
          <w:rFonts w:ascii="Open Sans" w:hAnsi="Open Sans" w:cs="Open Sans"/>
          <w:sz w:val="20"/>
          <w:szCs w:val="20"/>
        </w:rPr>
      </w:pPr>
    </w:p>
    <w:p w14:paraId="1DF8CEA0" w14:textId="1B5132EF" w:rsidR="0089779E" w:rsidRPr="007633C4" w:rsidRDefault="00DB2416" w:rsidP="004E5C27">
      <w:pPr>
        <w:pStyle w:val="Prrafodelista"/>
        <w:numPr>
          <w:ilvl w:val="0"/>
          <w:numId w:val="3"/>
        </w:numPr>
        <w:jc w:val="both"/>
        <w:rPr>
          <w:rFonts w:ascii="Montserrat SemiBold" w:hAnsi="Montserrat SemiBold" w:cs="Open Sans"/>
          <w:bCs/>
          <w:color w:val="002060"/>
        </w:rPr>
      </w:pPr>
      <w:r>
        <w:rPr>
          <w:rFonts w:ascii="Montserrat SemiBold" w:hAnsi="Montserrat SemiBold"/>
          <w:b/>
          <w:bCs/>
          <w:color w:val="002060"/>
        </w:rPr>
        <w:t>Recogida de datos en el terreno</w:t>
      </w:r>
    </w:p>
    <w:p w14:paraId="7F796ACC" w14:textId="115797DC" w:rsidR="00DB2416" w:rsidRDefault="00DB2416" w:rsidP="00DB2416">
      <w:pPr>
        <w:jc w:val="both"/>
        <w:rPr>
          <w:rFonts w:ascii="Open Sans" w:hAnsi="Open Sans" w:cs="Open Sans"/>
          <w:sz w:val="20"/>
          <w:szCs w:val="20"/>
        </w:rPr>
      </w:pPr>
      <w:r>
        <w:rPr>
          <w:rFonts w:ascii="Open Sans" w:hAnsi="Open Sans"/>
          <w:sz w:val="20"/>
          <w:szCs w:val="20"/>
        </w:rPr>
        <w:t>Las personas facilitadoras (personal, voluntariado, asesoría contratada) deberán recoger datos de todas las personas beneficiarias o de un porcentaje de las mismas, utilizando los formularios de monitoreo de la Caja de Herramientas.</w:t>
      </w:r>
    </w:p>
    <w:p w14:paraId="396FE389" w14:textId="68698EA3" w:rsidR="00460D74" w:rsidRPr="007633C4" w:rsidRDefault="00A91AEB" w:rsidP="007633C4">
      <w:pPr>
        <w:pStyle w:val="Prrafodelista"/>
        <w:numPr>
          <w:ilvl w:val="0"/>
          <w:numId w:val="26"/>
        </w:numPr>
        <w:jc w:val="both"/>
        <w:rPr>
          <w:rFonts w:ascii="Verdana" w:hAnsi="Verdana"/>
          <w:sz w:val="18"/>
          <w:szCs w:val="18"/>
        </w:rPr>
      </w:pPr>
      <w:r>
        <w:rPr>
          <w:rFonts w:ascii="Open Sans" w:hAnsi="Open Sans"/>
          <w:i/>
          <w:sz w:val="20"/>
          <w:szCs w:val="20"/>
        </w:rPr>
        <w:t>Formulario de situación inicial (Herramienta P4.S2.T1):</w:t>
      </w:r>
      <w:r>
        <w:rPr>
          <w:rFonts w:ascii="Open Sans" w:hAnsi="Open Sans"/>
          <w:sz w:val="20"/>
          <w:szCs w:val="20"/>
        </w:rPr>
        <w:t xml:space="preserve"> Esta es la primera encuesta que hay que realizar, consistente en conocer los perfiles de las personas beneficiarias y sus situaciones económicas antes de la recepción del apoyo.</w:t>
      </w:r>
    </w:p>
    <w:p w14:paraId="6E46D548" w14:textId="26746743" w:rsidR="0067408E" w:rsidRDefault="0067408E" w:rsidP="007633C4">
      <w:pPr>
        <w:pStyle w:val="Prrafodelista"/>
        <w:numPr>
          <w:ilvl w:val="0"/>
          <w:numId w:val="26"/>
        </w:numPr>
        <w:jc w:val="both"/>
        <w:rPr>
          <w:rFonts w:ascii="Open Sans" w:hAnsi="Open Sans" w:cs="Open Sans"/>
          <w:sz w:val="20"/>
          <w:szCs w:val="20"/>
        </w:rPr>
      </w:pPr>
      <w:r>
        <w:rPr>
          <w:rFonts w:ascii="Open Sans" w:hAnsi="Open Sans"/>
          <w:i/>
          <w:sz w:val="20"/>
          <w:szCs w:val="20"/>
        </w:rPr>
        <w:t>Formulario de monitoreo de la distribución de ayudas en efectivo, aplicable después de su distribución (Herramienta P4.S3.T</w:t>
      </w:r>
      <w:r w:rsidR="00FB15F4">
        <w:rPr>
          <w:rFonts w:ascii="Open Sans" w:hAnsi="Open Sans"/>
          <w:i/>
          <w:sz w:val="20"/>
          <w:szCs w:val="20"/>
        </w:rPr>
        <w:t>2)</w:t>
      </w:r>
      <w:r>
        <w:rPr>
          <w:rFonts w:ascii="Open Sans" w:hAnsi="Open Sans"/>
          <w:i/>
          <w:sz w:val="20"/>
          <w:szCs w:val="20"/>
        </w:rPr>
        <w:t>.</w:t>
      </w:r>
      <w:r>
        <w:rPr>
          <w:rFonts w:ascii="Open Sans" w:hAnsi="Open Sans"/>
          <w:sz w:val="20"/>
          <w:szCs w:val="20"/>
        </w:rPr>
        <w:t xml:space="preserve"> Esta encuesta se realiza tras la distribución de las subvenciones en efectivo a las microempresas, con el fin de conocer qué tal está funcionando su puesta en marcha.</w:t>
      </w:r>
    </w:p>
    <w:p w14:paraId="158DF068" w14:textId="44084200" w:rsidR="0067408E" w:rsidRPr="007633C4" w:rsidRDefault="0067408E" w:rsidP="007633C4">
      <w:pPr>
        <w:pBdr>
          <w:top w:val="single" w:sz="4" w:space="1" w:color="auto"/>
          <w:left w:val="single" w:sz="4" w:space="4" w:color="auto"/>
          <w:bottom w:val="single" w:sz="4" w:space="1" w:color="auto"/>
          <w:right w:val="single" w:sz="4" w:space="4" w:color="auto"/>
        </w:pBdr>
        <w:ind w:left="360"/>
        <w:jc w:val="both"/>
        <w:rPr>
          <w:rFonts w:ascii="Open Sans" w:hAnsi="Open Sans" w:cs="Open Sans"/>
          <w:sz w:val="20"/>
          <w:szCs w:val="20"/>
        </w:rPr>
      </w:pPr>
      <w:r>
        <w:rPr>
          <w:rFonts w:ascii="Open Sans" w:hAnsi="Open Sans"/>
          <w:sz w:val="20"/>
          <w:szCs w:val="20"/>
        </w:rPr>
        <w:t xml:space="preserve">Normalmente las subvenciones en efectivo son monitoreadas para comprobar que se hayan invertido en lo previsto; en el caso de las subvenciones en especie, se puede recurrir a la herramienta P4.S3.T1, si bien es menos común. </w:t>
      </w:r>
    </w:p>
    <w:p w14:paraId="6011886F" w14:textId="77777777" w:rsidR="0067408E" w:rsidRPr="00FB15F4" w:rsidRDefault="0067408E" w:rsidP="007633C4">
      <w:pPr>
        <w:jc w:val="both"/>
        <w:rPr>
          <w:rFonts w:ascii="Open Sans" w:hAnsi="Open Sans" w:cs="Open Sans"/>
          <w:sz w:val="20"/>
          <w:szCs w:val="20"/>
        </w:rPr>
      </w:pPr>
    </w:p>
    <w:p w14:paraId="065F358B" w14:textId="02FEB4CE" w:rsidR="00053086" w:rsidRDefault="00053086" w:rsidP="007633C4">
      <w:pPr>
        <w:ind w:left="708"/>
        <w:jc w:val="both"/>
        <w:rPr>
          <w:rFonts w:ascii="Open Sans" w:hAnsi="Open Sans" w:cs="Open Sans"/>
          <w:sz w:val="20"/>
          <w:szCs w:val="20"/>
        </w:rPr>
      </w:pPr>
      <w:r>
        <w:rPr>
          <w:rFonts w:ascii="Open Sans" w:hAnsi="Open Sans"/>
          <w:sz w:val="20"/>
          <w:szCs w:val="20"/>
        </w:rPr>
        <w:t xml:space="preserve">Para poder monitorear las adquisiciones realizadas con las subvenciones recibidas, se deben realizar fotos de los bienes en cuestión y adjuntar las facturas (si procede). </w:t>
      </w:r>
    </w:p>
    <w:p w14:paraId="006B00CE" w14:textId="3DC3C965" w:rsidR="00586046" w:rsidRPr="00586046" w:rsidRDefault="00586046" w:rsidP="00460D74">
      <w:pPr>
        <w:jc w:val="both"/>
        <w:rPr>
          <w:rFonts w:ascii="Open Sans" w:hAnsi="Open Sans" w:cs="Open Sans"/>
          <w:sz w:val="20"/>
          <w:szCs w:val="20"/>
        </w:rPr>
      </w:pPr>
      <w:r>
        <w:rPr>
          <w:noProof/>
          <w:lang w:eastAsia="es-ES"/>
        </w:rPr>
        <w:lastRenderedPageBreak/>
        <mc:AlternateContent>
          <mc:Choice Requires="wps">
            <w:drawing>
              <wp:anchor distT="0" distB="0" distL="114300" distR="114300" simplePos="0" relativeHeight="251663360" behindDoc="0" locked="0" layoutInCell="1" allowOverlap="1" wp14:anchorId="1B1207D4" wp14:editId="1DC30538">
                <wp:simplePos x="0" y="0"/>
                <wp:positionH relativeFrom="column">
                  <wp:posOffset>0</wp:posOffset>
                </wp:positionH>
                <wp:positionV relativeFrom="paragraph">
                  <wp:posOffset>64135</wp:posOffset>
                </wp:positionV>
                <wp:extent cx="6699885" cy="1101725"/>
                <wp:effectExtent l="0" t="0" r="5715"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6699885" cy="1101725"/>
                        </a:xfrm>
                        <a:prstGeom prst="rect">
                          <a:avLst/>
                        </a:prstGeom>
                        <a:solidFill>
                          <a:schemeClr val="bg1">
                            <a:lumMod val="95000"/>
                          </a:schemeClr>
                        </a:solidFill>
                        <a:ln>
                          <a:noFill/>
                        </a:ln>
                        <a:effectLst/>
                      </wps:spPr>
                      <wps:txbx>
                        <w:txbxContent>
                          <w:p w14:paraId="240A9AA2" w14:textId="77777777" w:rsidR="004B281C" w:rsidRPr="00053086" w:rsidRDefault="004B281C" w:rsidP="00586046">
                            <w:pPr>
                              <w:jc w:val="both"/>
                              <w:rPr>
                                <w:rFonts w:ascii="Open Sans" w:hAnsi="Open Sans" w:cs="Open Sans"/>
                                <w:sz w:val="20"/>
                                <w:szCs w:val="20"/>
                              </w:rPr>
                            </w:pPr>
                            <w:r>
                              <w:rPr>
                                <w:rFonts w:ascii="Open Sans" w:hAnsi="Open Sans"/>
                                <w:sz w:val="20"/>
                                <w:szCs w:val="20"/>
                              </w:rPr>
                              <w:t xml:space="preserve">Instrucciones para </w:t>
                            </w:r>
                            <w:r>
                              <w:rPr>
                                <w:rFonts w:ascii="Montserrat SemiBold" w:hAnsi="Montserrat SemiBold"/>
                                <w:bCs/>
                                <w:color w:val="FF0000"/>
                                <w:sz w:val="20"/>
                                <w:szCs w:val="20"/>
                              </w:rPr>
                              <w:t>tomar las fotos</w:t>
                            </w:r>
                            <w:r>
                              <w:rPr>
                                <w:rFonts w:ascii="Open Sans" w:hAnsi="Open Sans"/>
                                <w:sz w:val="20"/>
                                <w:szCs w:val="20"/>
                              </w:rPr>
                              <w:t>:</w:t>
                            </w:r>
                          </w:p>
                          <w:p w14:paraId="38B799FD" w14:textId="77777777" w:rsidR="004B281C" w:rsidRPr="007633C4" w:rsidRDefault="004B281C" w:rsidP="007633C4">
                            <w:pPr>
                              <w:pStyle w:val="Prrafodelista"/>
                              <w:numPr>
                                <w:ilvl w:val="0"/>
                                <w:numId w:val="5"/>
                              </w:numPr>
                              <w:jc w:val="both"/>
                              <w:rPr>
                                <w:rFonts w:ascii="Open Sans" w:hAnsi="Open Sans" w:cs="Open Sans"/>
                                <w:sz w:val="20"/>
                                <w:szCs w:val="20"/>
                              </w:rPr>
                            </w:pPr>
                            <w:r>
                              <w:rPr>
                                <w:rFonts w:ascii="Open Sans" w:hAnsi="Open Sans"/>
                                <w:sz w:val="20"/>
                                <w:szCs w:val="20"/>
                              </w:rPr>
                              <w:t>Las fotos deben realizarse en horizontal, incluyendo todo el bien en cuestión.</w:t>
                            </w:r>
                          </w:p>
                          <w:p w14:paraId="769B464F" w14:textId="77777777" w:rsidR="004B281C" w:rsidRPr="007633C4" w:rsidRDefault="004B281C" w:rsidP="007633C4">
                            <w:pPr>
                              <w:pStyle w:val="Prrafodelista"/>
                              <w:numPr>
                                <w:ilvl w:val="0"/>
                                <w:numId w:val="5"/>
                              </w:numPr>
                              <w:jc w:val="both"/>
                              <w:rPr>
                                <w:rFonts w:ascii="Open Sans" w:hAnsi="Open Sans" w:cs="Open Sans"/>
                                <w:sz w:val="20"/>
                                <w:szCs w:val="20"/>
                              </w:rPr>
                            </w:pPr>
                            <w:r>
                              <w:rPr>
                                <w:rFonts w:ascii="Open Sans" w:hAnsi="Open Sans"/>
                                <w:sz w:val="20"/>
                                <w:szCs w:val="20"/>
                              </w:rPr>
                              <w:t>Si la persona beneficiaria acepta, es importante que aparezca también en la foto.</w:t>
                            </w:r>
                          </w:p>
                          <w:p w14:paraId="3DE5413B" w14:textId="77777777" w:rsidR="004B281C" w:rsidRPr="007633C4" w:rsidRDefault="004B281C" w:rsidP="007633C4">
                            <w:pPr>
                              <w:pStyle w:val="Prrafodelista"/>
                              <w:numPr>
                                <w:ilvl w:val="0"/>
                                <w:numId w:val="5"/>
                              </w:numPr>
                              <w:jc w:val="both"/>
                              <w:rPr>
                                <w:rFonts w:ascii="Open Sans" w:hAnsi="Open Sans" w:cs="Open Sans"/>
                                <w:sz w:val="20"/>
                                <w:szCs w:val="20"/>
                              </w:rPr>
                            </w:pPr>
                            <w:r>
                              <w:rPr>
                                <w:rFonts w:ascii="Open Sans" w:hAnsi="Open Sans"/>
                                <w:sz w:val="20"/>
                                <w:szCs w:val="20"/>
                              </w:rPr>
                              <w:t>Lo mejor es tomar las fotos en exteriores, si es posible.</w:t>
                            </w:r>
                          </w:p>
                          <w:p w14:paraId="0752E7D0" w14:textId="02F2D3E5" w:rsidR="004B281C" w:rsidRPr="00FB15F4" w:rsidRDefault="004B281C" w:rsidP="007633C4">
                            <w:pPr>
                              <w:jc w:val="both"/>
                              <w:rPr>
                                <w:rFonts w:ascii="Open Sans" w:hAnsi="Open Sans" w:cs="Open San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1207D4" id="Cuadro de texto 3" o:spid="_x0000_s1027" type="#_x0000_t202" style="position:absolute;left:0;text-align:left;margin-left:0;margin-top:5.05pt;width:527.55pt;height:8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" fillcolor="#f2f2f2 [3052]" stroked="f">
                <v:textbox style="mso-fit-shape-to-text:t">
                  <w:txbxContent>
                    <w:p w14:paraId="240A9AA2" w14:textId="77777777" w:rsidR="004B281C" w:rsidRPr="00053086" w:rsidRDefault="004B281C" w:rsidP="00586046">
                      <w:pPr>
                        <w:jc w:val="both"/>
                        <w:rPr>
                          <w:rFonts w:ascii="Open Sans" w:hAnsi="Open Sans" w:cs="Open Sans"/>
                          <w:sz w:val="20"/>
                          <w:szCs w:val="20"/>
                        </w:rPr>
                      </w:pPr>
                      <w:r>
                        <w:rPr>
                          <w:rFonts w:ascii="Open Sans" w:hAnsi="Open Sans"/>
                          <w:sz w:val="20"/>
                          <w:szCs w:val="20"/>
                        </w:rPr>
                        <w:t xml:space="preserve">Instrucciones para </w:t>
                      </w:r>
                      <w:r>
                        <w:rPr>
                          <w:rFonts w:ascii="Montserrat SemiBold" w:hAnsi="Montserrat SemiBold"/>
                          <w:bCs/>
                          <w:color w:val="FF0000"/>
                          <w:sz w:val="20"/>
                          <w:szCs w:val="20"/>
                        </w:rPr>
                        <w:t>tomar las fotos</w:t>
                      </w:r>
                      <w:r>
                        <w:rPr>
                          <w:rFonts w:ascii="Open Sans" w:hAnsi="Open Sans"/>
                          <w:sz w:val="20"/>
                          <w:szCs w:val="20"/>
                        </w:rPr>
                        <w:t>:</w:t>
                      </w:r>
                    </w:p>
                    <w:p w14:paraId="38B799FD" w14:textId="77777777" w:rsidR="004B281C" w:rsidRPr="007633C4" w:rsidRDefault="004B281C" w:rsidP="007633C4">
                      <w:pPr>
                        <w:pStyle w:val="Prrafodelista"/>
                        <w:numPr>
                          <w:ilvl w:val="0"/>
                          <w:numId w:val="5"/>
                        </w:numPr>
                        <w:jc w:val="both"/>
                        <w:rPr>
                          <w:rFonts w:ascii="Open Sans" w:hAnsi="Open Sans" w:cs="Open Sans"/>
                          <w:sz w:val="20"/>
                          <w:szCs w:val="20"/>
                        </w:rPr>
                      </w:pPr>
                      <w:r>
                        <w:rPr>
                          <w:rFonts w:ascii="Open Sans" w:hAnsi="Open Sans"/>
                          <w:sz w:val="20"/>
                          <w:szCs w:val="20"/>
                        </w:rPr>
                        <w:t>Las fotos deben realizarse en horizontal, incluyendo todo el bien en cuestión.</w:t>
                      </w:r>
                    </w:p>
                    <w:p w14:paraId="769B464F" w14:textId="77777777" w:rsidR="004B281C" w:rsidRPr="007633C4" w:rsidRDefault="004B281C" w:rsidP="007633C4">
                      <w:pPr>
                        <w:pStyle w:val="Prrafodelista"/>
                        <w:numPr>
                          <w:ilvl w:val="0"/>
                          <w:numId w:val="5"/>
                        </w:numPr>
                        <w:jc w:val="both"/>
                        <w:rPr>
                          <w:rFonts w:ascii="Open Sans" w:hAnsi="Open Sans" w:cs="Open Sans"/>
                          <w:sz w:val="20"/>
                          <w:szCs w:val="20"/>
                        </w:rPr>
                      </w:pPr>
                      <w:r>
                        <w:rPr>
                          <w:rFonts w:ascii="Open Sans" w:hAnsi="Open Sans"/>
                          <w:sz w:val="20"/>
                          <w:szCs w:val="20"/>
                        </w:rPr>
                        <w:t>Si la persona beneficiaria acepta, es importante que aparezca también en la foto.</w:t>
                      </w:r>
                    </w:p>
                    <w:p w14:paraId="3DE5413B" w14:textId="77777777" w:rsidR="004B281C" w:rsidRPr="007633C4" w:rsidRDefault="004B281C" w:rsidP="007633C4">
                      <w:pPr>
                        <w:pStyle w:val="Prrafodelista"/>
                        <w:numPr>
                          <w:ilvl w:val="0"/>
                          <w:numId w:val="5"/>
                        </w:numPr>
                        <w:jc w:val="both"/>
                        <w:rPr>
                          <w:rFonts w:ascii="Open Sans" w:hAnsi="Open Sans" w:cs="Open Sans"/>
                          <w:sz w:val="20"/>
                          <w:szCs w:val="20"/>
                        </w:rPr>
                      </w:pPr>
                      <w:r>
                        <w:rPr>
                          <w:rFonts w:ascii="Open Sans" w:hAnsi="Open Sans"/>
                          <w:sz w:val="20"/>
                          <w:szCs w:val="20"/>
                        </w:rPr>
                        <w:t>Lo mejor es tomar las fotos en exteriores, si es posible.</w:t>
                      </w:r>
                    </w:p>
                    <w:p w14:paraId="0752E7D0" w14:textId="02F2D3E5" w:rsidR="004B281C" w:rsidRPr="00FB15F4" w:rsidRDefault="004B281C" w:rsidP="007633C4">
                      <w:pPr>
                        <w:jc w:val="both"/>
                        <w:rPr>
                          <w:rFonts w:ascii="Open Sans" w:hAnsi="Open Sans" w:cs="Open Sans"/>
                          <w:sz w:val="20"/>
                          <w:szCs w:val="20"/>
                        </w:rPr>
                      </w:pPr>
                    </w:p>
                  </w:txbxContent>
                </v:textbox>
                <w10:wrap type="square"/>
              </v:shape>
            </w:pict>
          </mc:Fallback>
        </mc:AlternateContent>
      </w:r>
    </w:p>
    <w:p w14:paraId="55E0DA23" w14:textId="26071D11" w:rsidR="00F13523" w:rsidRDefault="00586046" w:rsidP="007633C4">
      <w:pPr>
        <w:pStyle w:val="Prrafodelista"/>
        <w:numPr>
          <w:ilvl w:val="0"/>
          <w:numId w:val="7"/>
        </w:numPr>
        <w:jc w:val="both"/>
        <w:rPr>
          <w:rFonts w:ascii="Open Sans" w:hAnsi="Open Sans" w:cs="Open Sans"/>
          <w:sz w:val="20"/>
          <w:szCs w:val="20"/>
        </w:rPr>
      </w:pPr>
      <w:r>
        <w:rPr>
          <w:rFonts w:ascii="Open Sans" w:hAnsi="Open Sans"/>
          <w:i/>
          <w:iCs/>
          <w:sz w:val="20"/>
          <w:szCs w:val="20"/>
        </w:rPr>
        <w:t>Formulario de monitoreo trimestral (Herramienta P4.S3.T3):</w:t>
      </w:r>
      <w:r>
        <w:rPr>
          <w:rFonts w:ascii="Open Sans" w:hAnsi="Open Sans"/>
          <w:sz w:val="20"/>
          <w:szCs w:val="20"/>
        </w:rPr>
        <w:t xml:space="preserve"> Esta encuesta debe aplicarse con regularidad para monitorear la marcha de las microempresas.</w:t>
      </w:r>
    </w:p>
    <w:p w14:paraId="38EA2CB3" w14:textId="77777777" w:rsidR="00A91AEB" w:rsidRPr="00FB15F4" w:rsidRDefault="00A91AEB" w:rsidP="00A91AEB">
      <w:pPr>
        <w:pStyle w:val="Prrafodelista"/>
        <w:jc w:val="both"/>
        <w:rPr>
          <w:rFonts w:ascii="Open Sans" w:hAnsi="Open Sans" w:cs="Open Sans"/>
          <w:sz w:val="20"/>
          <w:szCs w:val="20"/>
        </w:rPr>
      </w:pPr>
    </w:p>
    <w:p w14:paraId="01C480E5" w14:textId="739AEE3B" w:rsidR="005642B3" w:rsidRPr="00A91AEB" w:rsidRDefault="00586046" w:rsidP="007633C4">
      <w:pPr>
        <w:pStyle w:val="Prrafodelista"/>
        <w:numPr>
          <w:ilvl w:val="0"/>
          <w:numId w:val="7"/>
        </w:numPr>
        <w:jc w:val="both"/>
        <w:rPr>
          <w:rFonts w:ascii="Open Sans" w:hAnsi="Open Sans" w:cs="Open Sans"/>
          <w:sz w:val="20"/>
          <w:szCs w:val="20"/>
        </w:rPr>
      </w:pPr>
      <w:r>
        <w:rPr>
          <w:rFonts w:ascii="Open Sans" w:hAnsi="Open Sans"/>
          <w:i/>
          <w:sz w:val="20"/>
          <w:szCs w:val="20"/>
        </w:rPr>
        <w:t xml:space="preserve">Formulario de situación final (P4.S2.T2): </w:t>
      </w:r>
      <w:r>
        <w:rPr>
          <w:rFonts w:ascii="Open Sans" w:hAnsi="Open Sans"/>
          <w:sz w:val="20"/>
          <w:szCs w:val="20"/>
        </w:rPr>
        <w:t>Encuesta de situación final cuando termina el programa.</w:t>
      </w:r>
    </w:p>
    <w:p w14:paraId="70030087" w14:textId="73BAB640" w:rsidR="00DB2416" w:rsidRDefault="00F57B03" w:rsidP="00DB2416">
      <w:pPr>
        <w:jc w:val="both"/>
        <w:rPr>
          <w:rFonts w:ascii="Open Sans" w:hAnsi="Open Sans" w:cs="Open Sans"/>
          <w:sz w:val="20"/>
          <w:szCs w:val="20"/>
        </w:rPr>
      </w:pPr>
      <w:r>
        <w:rPr>
          <w:rFonts w:ascii="Open Sans" w:hAnsi="Open Sans"/>
          <w:sz w:val="20"/>
          <w:szCs w:val="20"/>
        </w:rPr>
        <w:t xml:space="preserve">Con respecto a los indicadores específicos relacionados con las microempresas, la recogida de datos debe realizarse siempre con el código de cada persona beneficiaria (véase la columna "Número de la persona beneficiaria") en todos los formularios de monitoreo, de acuerdo con la lista oficial de personas beneficiarias. </w:t>
      </w:r>
    </w:p>
    <w:p w14:paraId="03D24DE6" w14:textId="1ED39DAC" w:rsidR="00C51E2E" w:rsidRPr="005F5CFA" w:rsidRDefault="00C51E2E" w:rsidP="00DB2416">
      <w:pPr>
        <w:jc w:val="both"/>
        <w:rPr>
          <w:rFonts w:ascii="Open Sans" w:hAnsi="Open Sans" w:cs="Open Sans"/>
          <w:i/>
          <w:sz w:val="20"/>
          <w:szCs w:val="20"/>
        </w:rPr>
      </w:pPr>
      <w:r>
        <w:rPr>
          <w:rFonts w:ascii="Montserrat Light" w:hAnsi="Montserrat Light"/>
          <w:i/>
          <w:sz w:val="18"/>
          <w:szCs w:val="18"/>
        </w:rPr>
        <w:t>Ejemplo</w:t>
      </w:r>
      <w:r>
        <w:rPr>
          <w:rFonts w:ascii="Open Sans" w:hAnsi="Open Sans"/>
          <w:i/>
          <w:sz w:val="20"/>
          <w:szCs w:val="20"/>
        </w:rPr>
        <w:t>:</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DBDB" w:themeFill="accent2" w:themeFillTint="33"/>
        <w:tblCellMar>
          <w:left w:w="0" w:type="dxa"/>
          <w:right w:w="0" w:type="dxa"/>
        </w:tblCellMar>
        <w:tblLook w:val="04A0" w:firstRow="1" w:lastRow="0" w:firstColumn="1" w:lastColumn="0" w:noHBand="0" w:noVBand="1"/>
      </w:tblPr>
      <w:tblGrid>
        <w:gridCol w:w="2453"/>
        <w:gridCol w:w="2456"/>
        <w:gridCol w:w="1577"/>
        <w:gridCol w:w="1851"/>
        <w:gridCol w:w="2109"/>
      </w:tblGrid>
      <w:tr w:rsidR="00164BDC" w:rsidRPr="00C51E2E" w14:paraId="421569F6" w14:textId="77777777" w:rsidTr="007633C4">
        <w:tc>
          <w:tcPr>
            <w:tcW w:w="1126" w:type="dxa"/>
            <w:shd w:val="solid" w:color="FF0000" w:fill="F2DBDB" w:themeFill="accent2" w:themeFillTint="33"/>
            <w:tcMar>
              <w:top w:w="0" w:type="dxa"/>
              <w:left w:w="108" w:type="dxa"/>
              <w:bottom w:w="0" w:type="dxa"/>
              <w:right w:w="108" w:type="dxa"/>
            </w:tcMar>
            <w:hideMark/>
          </w:tcPr>
          <w:p w14:paraId="0F309ACE" w14:textId="010CC400" w:rsidR="00164BDC" w:rsidRPr="008C6919" w:rsidRDefault="00164BDC" w:rsidP="008C6919">
            <w:pPr>
              <w:spacing w:before="100" w:beforeAutospacing="1" w:after="100" w:afterAutospacing="1"/>
              <w:jc w:val="center"/>
              <w:rPr>
                <w:color w:val="FFFFFF" w:themeColor="background1"/>
              </w:rPr>
            </w:pPr>
            <w:r>
              <w:rPr>
                <w:rFonts w:ascii="Verdana" w:hAnsi="Verdana"/>
                <w:b/>
                <w:bCs/>
                <w:color w:val="FFFFFF" w:themeColor="background1"/>
                <w:sz w:val="18"/>
                <w:szCs w:val="18"/>
              </w:rPr>
              <w:t>Código del microemprendimiento</w:t>
            </w:r>
          </w:p>
        </w:tc>
        <w:tc>
          <w:tcPr>
            <w:tcW w:w="2524" w:type="dxa"/>
            <w:shd w:val="solid" w:color="FF0000" w:fill="F2DBDB" w:themeFill="accent2" w:themeFillTint="33"/>
            <w:tcMar>
              <w:top w:w="0" w:type="dxa"/>
              <w:left w:w="108" w:type="dxa"/>
              <w:bottom w:w="0" w:type="dxa"/>
              <w:right w:w="108" w:type="dxa"/>
            </w:tcMar>
            <w:hideMark/>
          </w:tcPr>
          <w:p w14:paraId="56AF947F" w14:textId="168C0F0F" w:rsidR="00164BDC" w:rsidRPr="008C6919" w:rsidRDefault="00164BDC" w:rsidP="008C6919">
            <w:pPr>
              <w:spacing w:before="100" w:beforeAutospacing="1" w:after="100" w:afterAutospacing="1"/>
              <w:jc w:val="center"/>
              <w:rPr>
                <w:color w:val="FFFFFF" w:themeColor="background1"/>
              </w:rPr>
            </w:pPr>
            <w:r>
              <w:rPr>
                <w:rFonts w:ascii="Verdana" w:hAnsi="Verdana"/>
                <w:b/>
                <w:bCs/>
                <w:color w:val="FFFFFF" w:themeColor="background1"/>
                <w:sz w:val="18"/>
                <w:szCs w:val="18"/>
              </w:rPr>
              <w:t>Nombre de la microempresa</w:t>
            </w:r>
          </w:p>
        </w:tc>
        <w:tc>
          <w:tcPr>
            <w:tcW w:w="1582" w:type="dxa"/>
            <w:shd w:val="solid" w:color="FF0000" w:fill="F2DBDB" w:themeFill="accent2" w:themeFillTint="33"/>
            <w:tcMar>
              <w:top w:w="0" w:type="dxa"/>
              <w:left w:w="108" w:type="dxa"/>
              <w:bottom w:w="0" w:type="dxa"/>
              <w:right w:w="108" w:type="dxa"/>
            </w:tcMar>
            <w:hideMark/>
          </w:tcPr>
          <w:p w14:paraId="28E0BDCE" w14:textId="7AAB0262" w:rsidR="00164BDC" w:rsidRPr="008C6919" w:rsidRDefault="00164BDC" w:rsidP="008C6919">
            <w:pPr>
              <w:spacing w:before="100" w:beforeAutospacing="1" w:after="100" w:afterAutospacing="1"/>
              <w:jc w:val="center"/>
              <w:rPr>
                <w:rFonts w:ascii="Verdana" w:hAnsi="Verdana"/>
                <w:b/>
                <w:bCs/>
                <w:color w:val="FFFFFF" w:themeColor="background1"/>
                <w:sz w:val="18"/>
                <w:szCs w:val="18"/>
              </w:rPr>
            </w:pPr>
            <w:r>
              <w:rPr>
                <w:rFonts w:ascii="Verdana" w:hAnsi="Verdana"/>
                <w:b/>
                <w:bCs/>
                <w:color w:val="FFFFFF" w:themeColor="background1"/>
                <w:sz w:val="18"/>
                <w:szCs w:val="18"/>
              </w:rPr>
              <w:t>Cantidad de personas beneficiarias</w:t>
            </w:r>
          </w:p>
        </w:tc>
        <w:tc>
          <w:tcPr>
            <w:tcW w:w="1888" w:type="dxa"/>
            <w:shd w:val="solid" w:color="FF0000" w:fill="F2DBDB" w:themeFill="accent2" w:themeFillTint="33"/>
            <w:tcMar>
              <w:top w:w="0" w:type="dxa"/>
              <w:left w:w="108" w:type="dxa"/>
              <w:bottom w:w="0" w:type="dxa"/>
              <w:right w:w="108" w:type="dxa"/>
            </w:tcMar>
            <w:hideMark/>
          </w:tcPr>
          <w:p w14:paraId="50DE505E" w14:textId="5CEEB30E" w:rsidR="00164BDC" w:rsidRPr="008C6919" w:rsidRDefault="00164BDC" w:rsidP="008C6919">
            <w:pPr>
              <w:spacing w:before="100" w:beforeAutospacing="1" w:after="100" w:afterAutospacing="1"/>
              <w:jc w:val="center"/>
              <w:rPr>
                <w:rFonts w:ascii="Verdana" w:hAnsi="Verdana"/>
                <w:b/>
                <w:bCs/>
                <w:color w:val="FFFFFF" w:themeColor="background1"/>
                <w:sz w:val="18"/>
                <w:szCs w:val="18"/>
              </w:rPr>
            </w:pPr>
            <w:r>
              <w:rPr>
                <w:rFonts w:ascii="Verdana" w:hAnsi="Verdana"/>
                <w:b/>
                <w:bCs/>
                <w:color w:val="FFFFFF" w:themeColor="background1"/>
                <w:sz w:val="18"/>
                <w:szCs w:val="18"/>
              </w:rPr>
              <w:t>Número de la persona beneficiaria</w:t>
            </w:r>
          </w:p>
        </w:tc>
        <w:tc>
          <w:tcPr>
            <w:tcW w:w="2168" w:type="dxa"/>
            <w:shd w:val="solid" w:color="FF0000" w:fill="F2DBDB" w:themeFill="accent2" w:themeFillTint="33"/>
            <w:tcMar>
              <w:top w:w="0" w:type="dxa"/>
              <w:left w:w="108" w:type="dxa"/>
              <w:bottom w:w="0" w:type="dxa"/>
              <w:right w:w="108" w:type="dxa"/>
            </w:tcMar>
            <w:hideMark/>
          </w:tcPr>
          <w:p w14:paraId="7BBDF964" w14:textId="7832F94C" w:rsidR="00164BDC" w:rsidRPr="008C6919" w:rsidRDefault="00164BDC" w:rsidP="008C6919">
            <w:pPr>
              <w:spacing w:before="100" w:beforeAutospacing="1" w:after="100" w:afterAutospacing="1"/>
              <w:jc w:val="center"/>
              <w:rPr>
                <w:color w:val="FFFFFF" w:themeColor="background1"/>
              </w:rPr>
            </w:pPr>
            <w:r>
              <w:rPr>
                <w:rFonts w:ascii="Verdana" w:hAnsi="Verdana"/>
                <w:b/>
                <w:bCs/>
                <w:color w:val="FFFFFF" w:themeColor="background1"/>
                <w:sz w:val="18"/>
                <w:szCs w:val="18"/>
              </w:rPr>
              <w:t>Nombre y apellido(s) de la persona beneficiaria</w:t>
            </w:r>
          </w:p>
        </w:tc>
      </w:tr>
      <w:tr w:rsidR="00164BDC" w:rsidRPr="00C51E2E" w14:paraId="696E54BD" w14:textId="77777777" w:rsidTr="007633C4">
        <w:tc>
          <w:tcPr>
            <w:tcW w:w="1126" w:type="dxa"/>
            <w:vMerge w:val="restart"/>
            <w:shd w:val="clear" w:color="auto" w:fill="F2DBDB" w:themeFill="accent2" w:themeFillTint="33"/>
            <w:tcMar>
              <w:top w:w="0" w:type="dxa"/>
              <w:left w:w="108" w:type="dxa"/>
              <w:bottom w:w="0" w:type="dxa"/>
              <w:right w:w="108" w:type="dxa"/>
            </w:tcMar>
            <w:hideMark/>
          </w:tcPr>
          <w:p w14:paraId="4A8EED4A" w14:textId="0351F4F6" w:rsidR="00164BDC" w:rsidRPr="00C51E2E" w:rsidRDefault="00164BDC" w:rsidP="008C6919">
            <w:pPr>
              <w:spacing w:before="100" w:beforeAutospacing="1" w:after="100" w:afterAutospacing="1"/>
              <w:jc w:val="center"/>
            </w:pPr>
            <w:r>
              <w:rPr>
                <w:rFonts w:ascii="Verdana" w:hAnsi="Verdana"/>
                <w:sz w:val="18"/>
                <w:szCs w:val="18"/>
              </w:rPr>
              <w:t>ME-1</w:t>
            </w:r>
          </w:p>
        </w:tc>
        <w:tc>
          <w:tcPr>
            <w:tcW w:w="2524" w:type="dxa"/>
            <w:vMerge w:val="restart"/>
            <w:shd w:val="clear" w:color="auto" w:fill="F2DBDB" w:themeFill="accent2" w:themeFillTint="33"/>
            <w:tcMar>
              <w:top w:w="0" w:type="dxa"/>
              <w:left w:w="108" w:type="dxa"/>
              <w:bottom w:w="0" w:type="dxa"/>
              <w:right w:w="108" w:type="dxa"/>
            </w:tcMar>
            <w:hideMark/>
          </w:tcPr>
          <w:p w14:paraId="68321170" w14:textId="38A5684F" w:rsidR="00164BDC" w:rsidRPr="008C6919" w:rsidRDefault="00164BDC" w:rsidP="008C6919">
            <w:pPr>
              <w:spacing w:before="100" w:beforeAutospacing="1" w:after="100" w:afterAutospacing="1"/>
              <w:jc w:val="center"/>
              <w:rPr>
                <w:i/>
              </w:rPr>
            </w:pPr>
            <w:r>
              <w:rPr>
                <w:rFonts w:ascii="Verdana" w:hAnsi="Verdana"/>
                <w:i/>
                <w:sz w:val="18"/>
                <w:szCs w:val="18"/>
              </w:rPr>
              <w:t>Como Pez en el Agua</w:t>
            </w:r>
          </w:p>
        </w:tc>
        <w:tc>
          <w:tcPr>
            <w:tcW w:w="1582" w:type="dxa"/>
            <w:vMerge w:val="restart"/>
            <w:shd w:val="clear" w:color="auto" w:fill="F2DBDB" w:themeFill="accent2" w:themeFillTint="33"/>
            <w:tcMar>
              <w:top w:w="0" w:type="dxa"/>
              <w:left w:w="108" w:type="dxa"/>
              <w:bottom w:w="0" w:type="dxa"/>
              <w:right w:w="108" w:type="dxa"/>
            </w:tcMar>
            <w:hideMark/>
          </w:tcPr>
          <w:p w14:paraId="63D3E28E" w14:textId="77777777" w:rsidR="00164BDC" w:rsidRPr="00C51E2E" w:rsidRDefault="00164BDC" w:rsidP="008C6919">
            <w:pPr>
              <w:spacing w:before="100" w:beforeAutospacing="1" w:after="100" w:afterAutospacing="1"/>
              <w:jc w:val="center"/>
            </w:pPr>
            <w:r>
              <w:rPr>
                <w:rFonts w:ascii="Verdana" w:hAnsi="Verdana"/>
                <w:sz w:val="18"/>
                <w:szCs w:val="18"/>
              </w:rPr>
              <w:t>2</w:t>
            </w:r>
          </w:p>
        </w:tc>
        <w:tc>
          <w:tcPr>
            <w:tcW w:w="1888" w:type="dxa"/>
            <w:shd w:val="clear" w:color="auto" w:fill="F2DBDB" w:themeFill="accent2" w:themeFillTint="33"/>
            <w:tcMar>
              <w:top w:w="0" w:type="dxa"/>
              <w:left w:w="108" w:type="dxa"/>
              <w:bottom w:w="0" w:type="dxa"/>
              <w:right w:w="108" w:type="dxa"/>
            </w:tcMar>
            <w:hideMark/>
          </w:tcPr>
          <w:p w14:paraId="52A75EDD" w14:textId="691BE528" w:rsidR="00164BDC" w:rsidRPr="00C51E2E" w:rsidRDefault="00164BDC" w:rsidP="008C6919">
            <w:pPr>
              <w:spacing w:before="100" w:beforeAutospacing="1" w:after="100" w:afterAutospacing="1"/>
              <w:jc w:val="center"/>
            </w:pPr>
            <w:r>
              <w:rPr>
                <w:rFonts w:ascii="Verdana" w:hAnsi="Verdana"/>
                <w:sz w:val="18"/>
                <w:szCs w:val="18"/>
              </w:rPr>
              <w:t>ME-1-1</w:t>
            </w:r>
          </w:p>
        </w:tc>
        <w:tc>
          <w:tcPr>
            <w:tcW w:w="2168" w:type="dxa"/>
            <w:shd w:val="clear" w:color="auto" w:fill="F2DBDB" w:themeFill="accent2" w:themeFillTint="33"/>
            <w:tcMar>
              <w:top w:w="0" w:type="dxa"/>
              <w:left w:w="108" w:type="dxa"/>
              <w:bottom w:w="0" w:type="dxa"/>
              <w:right w:w="108" w:type="dxa"/>
            </w:tcMar>
            <w:hideMark/>
          </w:tcPr>
          <w:p w14:paraId="79EF3918" w14:textId="209C9767" w:rsidR="00164BDC" w:rsidRPr="00C51E2E" w:rsidRDefault="00164BDC" w:rsidP="008C6919">
            <w:pPr>
              <w:spacing w:before="100" w:beforeAutospacing="1" w:after="100" w:afterAutospacing="1"/>
              <w:jc w:val="center"/>
            </w:pPr>
            <w:r>
              <w:rPr>
                <w:rFonts w:ascii="Verdana" w:hAnsi="Verdana"/>
                <w:sz w:val="18"/>
                <w:szCs w:val="18"/>
              </w:rPr>
              <w:t>Michael</w:t>
            </w:r>
          </w:p>
        </w:tc>
      </w:tr>
      <w:tr w:rsidR="00164BDC" w:rsidRPr="00C51E2E" w14:paraId="61F7A20D" w14:textId="77777777" w:rsidTr="007633C4">
        <w:tc>
          <w:tcPr>
            <w:tcW w:w="1126" w:type="dxa"/>
            <w:vMerge/>
            <w:shd w:val="clear" w:color="auto" w:fill="F2DBDB" w:themeFill="accent2" w:themeFillTint="33"/>
            <w:vAlign w:val="center"/>
            <w:hideMark/>
          </w:tcPr>
          <w:p w14:paraId="48B5BCCA" w14:textId="01D6FF74" w:rsidR="00164BDC" w:rsidRPr="00C51E2E" w:rsidRDefault="00164BDC" w:rsidP="008C6919">
            <w:pPr>
              <w:jc w:val="center"/>
              <w:rPr>
                <w:rFonts w:ascii="Calibri" w:hAnsi="Calibri" w:cs="Calibri"/>
                <w:lang w:val="en-US"/>
              </w:rPr>
            </w:pPr>
          </w:p>
        </w:tc>
        <w:tc>
          <w:tcPr>
            <w:tcW w:w="2524" w:type="dxa"/>
            <w:vMerge/>
            <w:shd w:val="clear" w:color="auto" w:fill="F2DBDB" w:themeFill="accent2" w:themeFillTint="33"/>
            <w:vAlign w:val="center"/>
            <w:hideMark/>
          </w:tcPr>
          <w:p w14:paraId="7F185AF5" w14:textId="77777777" w:rsidR="00164BDC" w:rsidRPr="008C6919" w:rsidRDefault="00164BDC" w:rsidP="008C6919">
            <w:pPr>
              <w:jc w:val="center"/>
              <w:rPr>
                <w:rFonts w:ascii="Calibri" w:hAnsi="Calibri" w:cs="Calibri"/>
                <w:i/>
                <w:lang w:val="en-US"/>
              </w:rPr>
            </w:pPr>
          </w:p>
        </w:tc>
        <w:tc>
          <w:tcPr>
            <w:tcW w:w="1582" w:type="dxa"/>
            <w:vMerge/>
            <w:shd w:val="clear" w:color="auto" w:fill="F2DBDB" w:themeFill="accent2" w:themeFillTint="33"/>
            <w:vAlign w:val="center"/>
            <w:hideMark/>
          </w:tcPr>
          <w:p w14:paraId="64667771" w14:textId="77777777" w:rsidR="00164BDC" w:rsidRPr="00C51E2E" w:rsidRDefault="00164BDC" w:rsidP="008C6919">
            <w:pPr>
              <w:jc w:val="center"/>
              <w:rPr>
                <w:rFonts w:ascii="Calibri" w:hAnsi="Calibri" w:cs="Calibri"/>
                <w:lang w:val="en-US"/>
              </w:rPr>
            </w:pPr>
          </w:p>
        </w:tc>
        <w:tc>
          <w:tcPr>
            <w:tcW w:w="1888" w:type="dxa"/>
            <w:shd w:val="clear" w:color="auto" w:fill="F2DBDB" w:themeFill="accent2" w:themeFillTint="33"/>
            <w:tcMar>
              <w:top w:w="0" w:type="dxa"/>
              <w:left w:w="108" w:type="dxa"/>
              <w:bottom w:w="0" w:type="dxa"/>
              <w:right w:w="108" w:type="dxa"/>
            </w:tcMar>
            <w:hideMark/>
          </w:tcPr>
          <w:p w14:paraId="4A010F6E" w14:textId="39541828" w:rsidR="00164BDC" w:rsidRPr="00C51E2E" w:rsidRDefault="00164BDC" w:rsidP="008C6919">
            <w:pPr>
              <w:spacing w:before="100" w:beforeAutospacing="1" w:after="100" w:afterAutospacing="1"/>
              <w:jc w:val="center"/>
            </w:pPr>
            <w:r>
              <w:rPr>
                <w:rFonts w:ascii="Verdana" w:hAnsi="Verdana"/>
                <w:sz w:val="18"/>
                <w:szCs w:val="18"/>
              </w:rPr>
              <w:t>ME-1-2</w:t>
            </w:r>
          </w:p>
        </w:tc>
        <w:tc>
          <w:tcPr>
            <w:tcW w:w="2168" w:type="dxa"/>
            <w:shd w:val="clear" w:color="auto" w:fill="F2DBDB" w:themeFill="accent2" w:themeFillTint="33"/>
            <w:tcMar>
              <w:top w:w="0" w:type="dxa"/>
              <w:left w:w="108" w:type="dxa"/>
              <w:bottom w:w="0" w:type="dxa"/>
              <w:right w:w="108" w:type="dxa"/>
            </w:tcMar>
            <w:hideMark/>
          </w:tcPr>
          <w:p w14:paraId="25B9BF96" w14:textId="74CDF5EB" w:rsidR="00164BDC" w:rsidRPr="00C51E2E" w:rsidRDefault="00164BDC" w:rsidP="008C6919">
            <w:pPr>
              <w:spacing w:before="100" w:beforeAutospacing="1" w:after="100" w:afterAutospacing="1"/>
              <w:jc w:val="center"/>
            </w:pPr>
            <w:r>
              <w:rPr>
                <w:rFonts w:ascii="Verdana" w:hAnsi="Verdana"/>
                <w:sz w:val="18"/>
                <w:szCs w:val="18"/>
              </w:rPr>
              <w:t>Ibrahim</w:t>
            </w:r>
          </w:p>
        </w:tc>
      </w:tr>
      <w:tr w:rsidR="00164BDC" w:rsidRPr="00C51E2E" w14:paraId="756923F5" w14:textId="77777777" w:rsidTr="007633C4">
        <w:tc>
          <w:tcPr>
            <w:tcW w:w="1126" w:type="dxa"/>
            <w:shd w:val="clear" w:color="auto" w:fill="F2DBDB" w:themeFill="accent2" w:themeFillTint="33"/>
            <w:tcMar>
              <w:top w:w="0" w:type="dxa"/>
              <w:left w:w="108" w:type="dxa"/>
              <w:bottom w:w="0" w:type="dxa"/>
              <w:right w:w="108" w:type="dxa"/>
            </w:tcMar>
            <w:hideMark/>
          </w:tcPr>
          <w:p w14:paraId="7410AE47" w14:textId="5B917C6E" w:rsidR="00164BDC" w:rsidRPr="00C51E2E" w:rsidRDefault="00164BDC" w:rsidP="008C6919">
            <w:pPr>
              <w:spacing w:before="100" w:beforeAutospacing="1" w:after="100" w:afterAutospacing="1"/>
              <w:jc w:val="center"/>
            </w:pPr>
            <w:r>
              <w:rPr>
                <w:rFonts w:ascii="Verdana" w:hAnsi="Verdana"/>
                <w:sz w:val="18"/>
                <w:szCs w:val="18"/>
              </w:rPr>
              <w:t>ME-2</w:t>
            </w:r>
          </w:p>
        </w:tc>
        <w:tc>
          <w:tcPr>
            <w:tcW w:w="2524" w:type="dxa"/>
            <w:shd w:val="clear" w:color="auto" w:fill="F2DBDB" w:themeFill="accent2" w:themeFillTint="33"/>
            <w:tcMar>
              <w:top w:w="0" w:type="dxa"/>
              <w:left w:w="108" w:type="dxa"/>
              <w:bottom w:w="0" w:type="dxa"/>
              <w:right w:w="108" w:type="dxa"/>
            </w:tcMar>
            <w:hideMark/>
          </w:tcPr>
          <w:p w14:paraId="3EFAC6AA" w14:textId="339A6D68" w:rsidR="00164BDC" w:rsidRPr="008C6919" w:rsidRDefault="00164BDC" w:rsidP="008C6919">
            <w:pPr>
              <w:spacing w:before="100" w:beforeAutospacing="1" w:after="100" w:afterAutospacing="1"/>
              <w:jc w:val="center"/>
              <w:rPr>
                <w:i/>
              </w:rPr>
            </w:pPr>
            <w:r>
              <w:rPr>
                <w:rFonts w:ascii="Verdana" w:hAnsi="Verdana"/>
                <w:i/>
                <w:sz w:val="18"/>
                <w:szCs w:val="18"/>
              </w:rPr>
              <w:t>El Pan Nuestro de Cada Día</w:t>
            </w:r>
          </w:p>
        </w:tc>
        <w:tc>
          <w:tcPr>
            <w:tcW w:w="1582" w:type="dxa"/>
            <w:shd w:val="clear" w:color="auto" w:fill="F2DBDB" w:themeFill="accent2" w:themeFillTint="33"/>
            <w:tcMar>
              <w:top w:w="0" w:type="dxa"/>
              <w:left w:w="108" w:type="dxa"/>
              <w:bottom w:w="0" w:type="dxa"/>
              <w:right w:w="108" w:type="dxa"/>
            </w:tcMar>
            <w:hideMark/>
          </w:tcPr>
          <w:p w14:paraId="35A43EC0" w14:textId="77777777" w:rsidR="00164BDC" w:rsidRPr="00C51E2E" w:rsidRDefault="00164BDC" w:rsidP="008C6919">
            <w:pPr>
              <w:spacing w:before="100" w:beforeAutospacing="1" w:after="100" w:afterAutospacing="1"/>
              <w:jc w:val="center"/>
            </w:pPr>
            <w:r>
              <w:rPr>
                <w:rFonts w:ascii="Verdana" w:hAnsi="Verdana"/>
                <w:sz w:val="18"/>
                <w:szCs w:val="18"/>
              </w:rPr>
              <w:t>1</w:t>
            </w:r>
          </w:p>
        </w:tc>
        <w:tc>
          <w:tcPr>
            <w:tcW w:w="1888" w:type="dxa"/>
            <w:shd w:val="clear" w:color="auto" w:fill="F2DBDB" w:themeFill="accent2" w:themeFillTint="33"/>
            <w:tcMar>
              <w:top w:w="0" w:type="dxa"/>
              <w:left w:w="108" w:type="dxa"/>
              <w:bottom w:w="0" w:type="dxa"/>
              <w:right w:w="108" w:type="dxa"/>
            </w:tcMar>
            <w:hideMark/>
          </w:tcPr>
          <w:p w14:paraId="7908212A" w14:textId="3B1BFCB5" w:rsidR="00164BDC" w:rsidRPr="00C51E2E" w:rsidRDefault="00164BDC" w:rsidP="008C6919">
            <w:pPr>
              <w:spacing w:before="100" w:beforeAutospacing="1" w:after="100" w:afterAutospacing="1"/>
              <w:jc w:val="center"/>
            </w:pPr>
            <w:r>
              <w:rPr>
                <w:rFonts w:ascii="Verdana" w:hAnsi="Verdana"/>
                <w:sz w:val="18"/>
                <w:szCs w:val="18"/>
              </w:rPr>
              <w:t>ME-2-1</w:t>
            </w:r>
          </w:p>
        </w:tc>
        <w:tc>
          <w:tcPr>
            <w:tcW w:w="2168" w:type="dxa"/>
            <w:shd w:val="clear" w:color="auto" w:fill="F2DBDB" w:themeFill="accent2" w:themeFillTint="33"/>
            <w:tcMar>
              <w:top w:w="0" w:type="dxa"/>
              <w:left w:w="108" w:type="dxa"/>
              <w:bottom w:w="0" w:type="dxa"/>
              <w:right w:w="108" w:type="dxa"/>
            </w:tcMar>
            <w:hideMark/>
          </w:tcPr>
          <w:p w14:paraId="47ED4B28" w14:textId="404198B2" w:rsidR="00164BDC" w:rsidRPr="00C51E2E" w:rsidRDefault="00164BDC" w:rsidP="008C6919">
            <w:pPr>
              <w:spacing w:before="100" w:beforeAutospacing="1" w:after="100" w:afterAutospacing="1"/>
              <w:jc w:val="center"/>
            </w:pPr>
            <w:r>
              <w:rPr>
                <w:rFonts w:ascii="Verdana" w:hAnsi="Verdana"/>
                <w:sz w:val="18"/>
                <w:szCs w:val="18"/>
              </w:rPr>
              <w:t>Mark</w:t>
            </w:r>
          </w:p>
        </w:tc>
      </w:tr>
      <w:tr w:rsidR="00164BDC" w:rsidRPr="00C51E2E" w14:paraId="314E4936" w14:textId="77777777" w:rsidTr="007633C4">
        <w:tc>
          <w:tcPr>
            <w:tcW w:w="1126" w:type="dxa"/>
            <w:vMerge w:val="restart"/>
            <w:shd w:val="clear" w:color="auto" w:fill="F2DBDB" w:themeFill="accent2" w:themeFillTint="33"/>
            <w:tcMar>
              <w:top w:w="0" w:type="dxa"/>
              <w:left w:w="108" w:type="dxa"/>
              <w:bottom w:w="0" w:type="dxa"/>
              <w:right w:w="108" w:type="dxa"/>
            </w:tcMar>
            <w:hideMark/>
          </w:tcPr>
          <w:p w14:paraId="5D955375" w14:textId="23DB48C1" w:rsidR="00164BDC" w:rsidRPr="00C51E2E" w:rsidRDefault="00164BDC" w:rsidP="008C6919">
            <w:pPr>
              <w:spacing w:before="100" w:beforeAutospacing="1" w:after="100" w:afterAutospacing="1"/>
              <w:jc w:val="center"/>
            </w:pPr>
            <w:r>
              <w:rPr>
                <w:rFonts w:ascii="Verdana" w:hAnsi="Verdana"/>
                <w:sz w:val="18"/>
                <w:szCs w:val="18"/>
              </w:rPr>
              <w:t>ME-3</w:t>
            </w:r>
          </w:p>
        </w:tc>
        <w:tc>
          <w:tcPr>
            <w:tcW w:w="2524" w:type="dxa"/>
            <w:vMerge w:val="restart"/>
            <w:shd w:val="clear" w:color="auto" w:fill="F2DBDB" w:themeFill="accent2" w:themeFillTint="33"/>
            <w:tcMar>
              <w:top w:w="0" w:type="dxa"/>
              <w:left w:w="108" w:type="dxa"/>
              <w:bottom w:w="0" w:type="dxa"/>
              <w:right w:w="108" w:type="dxa"/>
            </w:tcMar>
            <w:hideMark/>
          </w:tcPr>
          <w:p w14:paraId="44AF873F" w14:textId="32690F34" w:rsidR="00164BDC" w:rsidRPr="008C6919" w:rsidRDefault="00164BDC" w:rsidP="008C6919">
            <w:pPr>
              <w:spacing w:before="100" w:beforeAutospacing="1" w:after="100" w:afterAutospacing="1"/>
              <w:jc w:val="center"/>
              <w:rPr>
                <w:i/>
              </w:rPr>
            </w:pPr>
            <w:r>
              <w:rPr>
                <w:rFonts w:ascii="Verdana" w:hAnsi="Verdana"/>
                <w:i/>
                <w:sz w:val="18"/>
                <w:szCs w:val="18"/>
              </w:rPr>
              <w:t>Transportes Santiamén</w:t>
            </w:r>
          </w:p>
        </w:tc>
        <w:tc>
          <w:tcPr>
            <w:tcW w:w="1582" w:type="dxa"/>
            <w:vMerge w:val="restart"/>
            <w:shd w:val="clear" w:color="auto" w:fill="F2DBDB" w:themeFill="accent2" w:themeFillTint="33"/>
            <w:tcMar>
              <w:top w:w="0" w:type="dxa"/>
              <w:left w:w="108" w:type="dxa"/>
              <w:bottom w:w="0" w:type="dxa"/>
              <w:right w:w="108" w:type="dxa"/>
            </w:tcMar>
            <w:hideMark/>
          </w:tcPr>
          <w:p w14:paraId="1CE44A44" w14:textId="77777777" w:rsidR="00164BDC" w:rsidRPr="00C51E2E" w:rsidRDefault="00164BDC" w:rsidP="008C6919">
            <w:pPr>
              <w:spacing w:before="100" w:beforeAutospacing="1" w:after="100" w:afterAutospacing="1"/>
              <w:jc w:val="center"/>
            </w:pPr>
            <w:r>
              <w:rPr>
                <w:rFonts w:ascii="Verdana" w:hAnsi="Verdana"/>
                <w:sz w:val="18"/>
                <w:szCs w:val="18"/>
              </w:rPr>
              <w:t>4</w:t>
            </w:r>
          </w:p>
        </w:tc>
        <w:tc>
          <w:tcPr>
            <w:tcW w:w="1888" w:type="dxa"/>
            <w:shd w:val="clear" w:color="auto" w:fill="F2DBDB" w:themeFill="accent2" w:themeFillTint="33"/>
            <w:tcMar>
              <w:top w:w="0" w:type="dxa"/>
              <w:left w:w="108" w:type="dxa"/>
              <w:bottom w:w="0" w:type="dxa"/>
              <w:right w:w="108" w:type="dxa"/>
            </w:tcMar>
            <w:hideMark/>
          </w:tcPr>
          <w:p w14:paraId="7D01C607" w14:textId="79D85599" w:rsidR="00164BDC" w:rsidRPr="00C51E2E" w:rsidRDefault="00164BDC" w:rsidP="008C6919">
            <w:pPr>
              <w:spacing w:before="100" w:beforeAutospacing="1" w:after="100" w:afterAutospacing="1"/>
              <w:jc w:val="center"/>
            </w:pPr>
            <w:r>
              <w:rPr>
                <w:rFonts w:ascii="Verdana" w:hAnsi="Verdana"/>
                <w:sz w:val="18"/>
                <w:szCs w:val="18"/>
              </w:rPr>
              <w:t>ME-3-1</w:t>
            </w:r>
          </w:p>
        </w:tc>
        <w:tc>
          <w:tcPr>
            <w:tcW w:w="2168" w:type="dxa"/>
            <w:shd w:val="clear" w:color="auto" w:fill="F2DBDB" w:themeFill="accent2" w:themeFillTint="33"/>
            <w:tcMar>
              <w:top w:w="0" w:type="dxa"/>
              <w:left w:w="108" w:type="dxa"/>
              <w:bottom w:w="0" w:type="dxa"/>
              <w:right w:w="108" w:type="dxa"/>
            </w:tcMar>
            <w:hideMark/>
          </w:tcPr>
          <w:p w14:paraId="4816E4A4" w14:textId="209EF0E4" w:rsidR="00164BDC" w:rsidRPr="00C51E2E" w:rsidRDefault="00164BDC" w:rsidP="008C6919">
            <w:pPr>
              <w:spacing w:before="100" w:beforeAutospacing="1" w:after="100" w:afterAutospacing="1"/>
              <w:jc w:val="center"/>
            </w:pPr>
            <w:r>
              <w:rPr>
                <w:rFonts w:ascii="Verdana" w:hAnsi="Verdana"/>
                <w:sz w:val="18"/>
                <w:szCs w:val="18"/>
              </w:rPr>
              <w:t>Angela</w:t>
            </w:r>
          </w:p>
        </w:tc>
      </w:tr>
      <w:tr w:rsidR="00164BDC" w:rsidRPr="00C51E2E" w14:paraId="52A36BE8" w14:textId="77777777" w:rsidTr="007633C4">
        <w:tc>
          <w:tcPr>
            <w:tcW w:w="1126" w:type="dxa"/>
            <w:vMerge/>
            <w:shd w:val="clear" w:color="auto" w:fill="F2DBDB" w:themeFill="accent2" w:themeFillTint="33"/>
            <w:vAlign w:val="center"/>
            <w:hideMark/>
          </w:tcPr>
          <w:p w14:paraId="235B6A18" w14:textId="6E79CC1F" w:rsidR="00164BDC" w:rsidRPr="00C51E2E" w:rsidRDefault="00164BDC" w:rsidP="008C6919">
            <w:pPr>
              <w:jc w:val="center"/>
              <w:rPr>
                <w:rFonts w:ascii="Calibri" w:hAnsi="Calibri" w:cs="Calibri"/>
                <w:lang w:val="en-US"/>
              </w:rPr>
            </w:pPr>
          </w:p>
        </w:tc>
        <w:tc>
          <w:tcPr>
            <w:tcW w:w="2524" w:type="dxa"/>
            <w:vMerge/>
            <w:shd w:val="clear" w:color="auto" w:fill="F2DBDB" w:themeFill="accent2" w:themeFillTint="33"/>
            <w:vAlign w:val="center"/>
            <w:hideMark/>
          </w:tcPr>
          <w:p w14:paraId="0501ED85" w14:textId="77777777" w:rsidR="00164BDC" w:rsidRPr="00C51E2E" w:rsidRDefault="00164BDC" w:rsidP="008C6919">
            <w:pPr>
              <w:jc w:val="center"/>
              <w:rPr>
                <w:rFonts w:ascii="Calibri" w:hAnsi="Calibri" w:cs="Calibri"/>
                <w:lang w:val="en-US"/>
              </w:rPr>
            </w:pPr>
          </w:p>
        </w:tc>
        <w:tc>
          <w:tcPr>
            <w:tcW w:w="1582" w:type="dxa"/>
            <w:vMerge/>
            <w:shd w:val="clear" w:color="auto" w:fill="F2DBDB" w:themeFill="accent2" w:themeFillTint="33"/>
            <w:vAlign w:val="center"/>
            <w:hideMark/>
          </w:tcPr>
          <w:p w14:paraId="3601AFC7" w14:textId="77777777" w:rsidR="00164BDC" w:rsidRPr="00C51E2E" w:rsidRDefault="00164BDC" w:rsidP="008C6919">
            <w:pPr>
              <w:jc w:val="center"/>
              <w:rPr>
                <w:rFonts w:ascii="Calibri" w:hAnsi="Calibri" w:cs="Calibri"/>
                <w:lang w:val="en-US"/>
              </w:rPr>
            </w:pPr>
          </w:p>
        </w:tc>
        <w:tc>
          <w:tcPr>
            <w:tcW w:w="1888" w:type="dxa"/>
            <w:shd w:val="clear" w:color="auto" w:fill="F2DBDB" w:themeFill="accent2" w:themeFillTint="33"/>
            <w:tcMar>
              <w:top w:w="0" w:type="dxa"/>
              <w:left w:w="108" w:type="dxa"/>
              <w:bottom w:w="0" w:type="dxa"/>
              <w:right w:w="108" w:type="dxa"/>
            </w:tcMar>
            <w:hideMark/>
          </w:tcPr>
          <w:p w14:paraId="79C1426D" w14:textId="1AB6B31D" w:rsidR="00164BDC" w:rsidRPr="00C51E2E" w:rsidRDefault="00164BDC" w:rsidP="008C6919">
            <w:pPr>
              <w:spacing w:before="100" w:beforeAutospacing="1" w:after="100" w:afterAutospacing="1"/>
              <w:jc w:val="center"/>
            </w:pPr>
            <w:r>
              <w:rPr>
                <w:rFonts w:ascii="Verdana" w:hAnsi="Verdana"/>
                <w:sz w:val="18"/>
                <w:szCs w:val="18"/>
              </w:rPr>
              <w:t>ME-3-2</w:t>
            </w:r>
          </w:p>
        </w:tc>
        <w:tc>
          <w:tcPr>
            <w:tcW w:w="2168" w:type="dxa"/>
            <w:shd w:val="clear" w:color="auto" w:fill="F2DBDB" w:themeFill="accent2" w:themeFillTint="33"/>
            <w:tcMar>
              <w:top w:w="0" w:type="dxa"/>
              <w:left w:w="108" w:type="dxa"/>
              <w:bottom w:w="0" w:type="dxa"/>
              <w:right w:w="108" w:type="dxa"/>
            </w:tcMar>
            <w:hideMark/>
          </w:tcPr>
          <w:p w14:paraId="061E4756" w14:textId="77777777" w:rsidR="00164BDC" w:rsidRPr="00C51E2E" w:rsidRDefault="00164BDC" w:rsidP="008C6919">
            <w:pPr>
              <w:spacing w:before="100" w:beforeAutospacing="1" w:after="100" w:afterAutospacing="1"/>
              <w:jc w:val="center"/>
            </w:pPr>
            <w:r>
              <w:rPr>
                <w:rFonts w:ascii="Verdana" w:hAnsi="Verdana"/>
                <w:sz w:val="18"/>
                <w:szCs w:val="18"/>
              </w:rPr>
              <w:t>Keita</w:t>
            </w:r>
          </w:p>
        </w:tc>
      </w:tr>
      <w:tr w:rsidR="00164BDC" w:rsidRPr="00C51E2E" w14:paraId="44CB3F39" w14:textId="77777777" w:rsidTr="007633C4">
        <w:tc>
          <w:tcPr>
            <w:tcW w:w="1126" w:type="dxa"/>
            <w:vMerge/>
            <w:shd w:val="clear" w:color="auto" w:fill="F2DBDB" w:themeFill="accent2" w:themeFillTint="33"/>
            <w:vAlign w:val="center"/>
            <w:hideMark/>
          </w:tcPr>
          <w:p w14:paraId="626F8FED" w14:textId="6BFDC714" w:rsidR="00164BDC" w:rsidRPr="00C51E2E" w:rsidRDefault="00164BDC" w:rsidP="008C6919">
            <w:pPr>
              <w:jc w:val="center"/>
              <w:rPr>
                <w:rFonts w:ascii="Calibri" w:hAnsi="Calibri" w:cs="Calibri"/>
                <w:lang w:val="en-US"/>
              </w:rPr>
            </w:pPr>
          </w:p>
        </w:tc>
        <w:tc>
          <w:tcPr>
            <w:tcW w:w="2524" w:type="dxa"/>
            <w:vMerge/>
            <w:shd w:val="clear" w:color="auto" w:fill="F2DBDB" w:themeFill="accent2" w:themeFillTint="33"/>
            <w:vAlign w:val="center"/>
            <w:hideMark/>
          </w:tcPr>
          <w:p w14:paraId="6CF15F78" w14:textId="77777777" w:rsidR="00164BDC" w:rsidRPr="00C51E2E" w:rsidRDefault="00164BDC" w:rsidP="008C6919">
            <w:pPr>
              <w:jc w:val="center"/>
              <w:rPr>
                <w:rFonts w:ascii="Calibri" w:hAnsi="Calibri" w:cs="Calibri"/>
                <w:lang w:val="en-US"/>
              </w:rPr>
            </w:pPr>
          </w:p>
        </w:tc>
        <w:tc>
          <w:tcPr>
            <w:tcW w:w="1582" w:type="dxa"/>
            <w:vMerge/>
            <w:shd w:val="clear" w:color="auto" w:fill="F2DBDB" w:themeFill="accent2" w:themeFillTint="33"/>
            <w:vAlign w:val="center"/>
            <w:hideMark/>
          </w:tcPr>
          <w:p w14:paraId="02E87FC6" w14:textId="77777777" w:rsidR="00164BDC" w:rsidRPr="00C51E2E" w:rsidRDefault="00164BDC" w:rsidP="008C6919">
            <w:pPr>
              <w:jc w:val="center"/>
              <w:rPr>
                <w:rFonts w:ascii="Calibri" w:hAnsi="Calibri" w:cs="Calibri"/>
                <w:lang w:val="en-US"/>
              </w:rPr>
            </w:pPr>
          </w:p>
        </w:tc>
        <w:tc>
          <w:tcPr>
            <w:tcW w:w="1888" w:type="dxa"/>
            <w:shd w:val="clear" w:color="auto" w:fill="F2DBDB" w:themeFill="accent2" w:themeFillTint="33"/>
            <w:tcMar>
              <w:top w:w="0" w:type="dxa"/>
              <w:left w:w="108" w:type="dxa"/>
              <w:bottom w:w="0" w:type="dxa"/>
              <w:right w:w="108" w:type="dxa"/>
            </w:tcMar>
            <w:hideMark/>
          </w:tcPr>
          <w:p w14:paraId="2C7A881A" w14:textId="5FBA361B" w:rsidR="00164BDC" w:rsidRPr="00C51E2E" w:rsidRDefault="00164BDC" w:rsidP="008C6919">
            <w:pPr>
              <w:spacing w:before="100" w:beforeAutospacing="1" w:after="100" w:afterAutospacing="1"/>
              <w:jc w:val="center"/>
            </w:pPr>
            <w:r>
              <w:rPr>
                <w:rFonts w:ascii="Verdana" w:hAnsi="Verdana"/>
                <w:sz w:val="18"/>
                <w:szCs w:val="18"/>
              </w:rPr>
              <w:t>ME-3-3</w:t>
            </w:r>
          </w:p>
        </w:tc>
        <w:tc>
          <w:tcPr>
            <w:tcW w:w="2168" w:type="dxa"/>
            <w:shd w:val="clear" w:color="auto" w:fill="F2DBDB" w:themeFill="accent2" w:themeFillTint="33"/>
            <w:tcMar>
              <w:top w:w="0" w:type="dxa"/>
              <w:left w:w="108" w:type="dxa"/>
              <w:bottom w:w="0" w:type="dxa"/>
              <w:right w:w="108" w:type="dxa"/>
            </w:tcMar>
            <w:hideMark/>
          </w:tcPr>
          <w:p w14:paraId="73C417A0" w14:textId="1497DA40" w:rsidR="00164BDC" w:rsidRPr="00C51E2E" w:rsidRDefault="00164BDC" w:rsidP="008C6919">
            <w:pPr>
              <w:spacing w:before="100" w:beforeAutospacing="1" w:after="100" w:afterAutospacing="1"/>
              <w:jc w:val="center"/>
            </w:pPr>
            <w:r>
              <w:rPr>
                <w:rFonts w:ascii="Verdana" w:hAnsi="Verdana"/>
                <w:sz w:val="18"/>
                <w:szCs w:val="18"/>
              </w:rPr>
              <w:t>Doris</w:t>
            </w:r>
          </w:p>
        </w:tc>
      </w:tr>
      <w:tr w:rsidR="00164BDC" w:rsidRPr="00C51E2E" w14:paraId="08BD3E46" w14:textId="77777777" w:rsidTr="007633C4">
        <w:tc>
          <w:tcPr>
            <w:tcW w:w="1126" w:type="dxa"/>
            <w:vMerge/>
            <w:shd w:val="clear" w:color="auto" w:fill="F2DBDB" w:themeFill="accent2" w:themeFillTint="33"/>
            <w:vAlign w:val="center"/>
            <w:hideMark/>
          </w:tcPr>
          <w:p w14:paraId="44454F57" w14:textId="6D81E019" w:rsidR="00164BDC" w:rsidRPr="00C51E2E" w:rsidRDefault="00164BDC" w:rsidP="008C6919">
            <w:pPr>
              <w:jc w:val="center"/>
              <w:rPr>
                <w:rFonts w:ascii="Calibri" w:hAnsi="Calibri" w:cs="Calibri"/>
                <w:lang w:val="en-US"/>
              </w:rPr>
            </w:pPr>
          </w:p>
        </w:tc>
        <w:tc>
          <w:tcPr>
            <w:tcW w:w="2524" w:type="dxa"/>
            <w:vMerge/>
            <w:shd w:val="clear" w:color="auto" w:fill="F2DBDB" w:themeFill="accent2" w:themeFillTint="33"/>
            <w:vAlign w:val="center"/>
            <w:hideMark/>
          </w:tcPr>
          <w:p w14:paraId="32018A15" w14:textId="77777777" w:rsidR="00164BDC" w:rsidRPr="00C51E2E" w:rsidRDefault="00164BDC" w:rsidP="008C6919">
            <w:pPr>
              <w:jc w:val="center"/>
              <w:rPr>
                <w:rFonts w:ascii="Calibri" w:hAnsi="Calibri" w:cs="Calibri"/>
                <w:lang w:val="en-US"/>
              </w:rPr>
            </w:pPr>
          </w:p>
        </w:tc>
        <w:tc>
          <w:tcPr>
            <w:tcW w:w="1582" w:type="dxa"/>
            <w:vMerge/>
            <w:shd w:val="clear" w:color="auto" w:fill="F2DBDB" w:themeFill="accent2" w:themeFillTint="33"/>
            <w:vAlign w:val="center"/>
            <w:hideMark/>
          </w:tcPr>
          <w:p w14:paraId="001B1A6E" w14:textId="77777777" w:rsidR="00164BDC" w:rsidRPr="00C51E2E" w:rsidRDefault="00164BDC" w:rsidP="008C6919">
            <w:pPr>
              <w:jc w:val="center"/>
              <w:rPr>
                <w:rFonts w:ascii="Calibri" w:hAnsi="Calibri" w:cs="Calibri"/>
                <w:lang w:val="en-US"/>
              </w:rPr>
            </w:pPr>
          </w:p>
        </w:tc>
        <w:tc>
          <w:tcPr>
            <w:tcW w:w="1888" w:type="dxa"/>
            <w:shd w:val="clear" w:color="auto" w:fill="F2DBDB" w:themeFill="accent2" w:themeFillTint="33"/>
            <w:tcMar>
              <w:top w:w="0" w:type="dxa"/>
              <w:left w:w="108" w:type="dxa"/>
              <w:bottom w:w="0" w:type="dxa"/>
              <w:right w:w="108" w:type="dxa"/>
            </w:tcMar>
            <w:hideMark/>
          </w:tcPr>
          <w:p w14:paraId="2AD1966D" w14:textId="62B7A22D" w:rsidR="00164BDC" w:rsidRPr="00C51E2E" w:rsidRDefault="00164BDC" w:rsidP="008C6919">
            <w:pPr>
              <w:spacing w:before="100" w:beforeAutospacing="1" w:after="100" w:afterAutospacing="1"/>
              <w:jc w:val="center"/>
            </w:pPr>
            <w:r>
              <w:rPr>
                <w:rFonts w:ascii="Verdana" w:hAnsi="Verdana"/>
                <w:sz w:val="18"/>
                <w:szCs w:val="18"/>
              </w:rPr>
              <w:t>ME-3-4</w:t>
            </w:r>
          </w:p>
        </w:tc>
        <w:tc>
          <w:tcPr>
            <w:tcW w:w="2168" w:type="dxa"/>
            <w:shd w:val="clear" w:color="auto" w:fill="F2DBDB" w:themeFill="accent2" w:themeFillTint="33"/>
            <w:tcMar>
              <w:top w:w="0" w:type="dxa"/>
              <w:left w:w="108" w:type="dxa"/>
              <w:bottom w:w="0" w:type="dxa"/>
              <w:right w:w="108" w:type="dxa"/>
            </w:tcMar>
            <w:hideMark/>
          </w:tcPr>
          <w:p w14:paraId="45848A5F" w14:textId="77777777" w:rsidR="00164BDC" w:rsidRPr="00C51E2E" w:rsidRDefault="00164BDC" w:rsidP="008C6919">
            <w:pPr>
              <w:spacing w:before="100" w:beforeAutospacing="1" w:after="100" w:afterAutospacing="1"/>
              <w:jc w:val="center"/>
            </w:pPr>
            <w:r>
              <w:rPr>
                <w:rFonts w:ascii="Verdana" w:hAnsi="Verdana"/>
                <w:sz w:val="18"/>
                <w:szCs w:val="18"/>
              </w:rPr>
              <w:t>Barry</w:t>
            </w:r>
          </w:p>
        </w:tc>
      </w:tr>
    </w:tbl>
    <w:p w14:paraId="73BEC5D6" w14:textId="77777777" w:rsidR="00DB2416" w:rsidRDefault="00DB2416" w:rsidP="008C6919">
      <w:pPr>
        <w:jc w:val="both"/>
        <w:rPr>
          <w:rFonts w:ascii="Open Sans" w:hAnsi="Open Sans" w:cs="Open Sans"/>
          <w:sz w:val="20"/>
          <w:szCs w:val="20"/>
          <w:lang w:val="en-US"/>
        </w:rPr>
      </w:pPr>
    </w:p>
    <w:p w14:paraId="16C954BD" w14:textId="4DA33E8A" w:rsidR="008C6919" w:rsidRDefault="008C6919" w:rsidP="008C6919">
      <w:pPr>
        <w:jc w:val="both"/>
        <w:rPr>
          <w:rFonts w:ascii="Open Sans" w:hAnsi="Open Sans" w:cs="Open Sans"/>
          <w:sz w:val="20"/>
          <w:szCs w:val="20"/>
        </w:rPr>
      </w:pPr>
      <w:r>
        <w:rPr>
          <w:rFonts w:ascii="Open Sans" w:hAnsi="Open Sans"/>
          <w:sz w:val="20"/>
          <w:szCs w:val="20"/>
        </w:rPr>
        <w:t>Para llevar a cabo las encuestas, se debe definir un plan de recogida de datos que no dure más de una semana, si el contexto lo permite.</w:t>
      </w:r>
    </w:p>
    <w:p w14:paraId="4D947250" w14:textId="1158129A" w:rsidR="00C937E1" w:rsidRDefault="000857B1" w:rsidP="008C6919">
      <w:pPr>
        <w:jc w:val="both"/>
        <w:rPr>
          <w:rFonts w:ascii="Open Sans" w:hAnsi="Open Sans" w:cs="Open Sans"/>
          <w:sz w:val="20"/>
          <w:szCs w:val="20"/>
        </w:rPr>
      </w:pPr>
      <w:r>
        <w:rPr>
          <w:rFonts w:ascii="Open Sans" w:hAnsi="Open Sans"/>
          <w:sz w:val="20"/>
          <w:szCs w:val="20"/>
        </w:rPr>
        <w:t xml:space="preserve">Desde el comienzo del proyecto deben establecerse los </w:t>
      </w:r>
      <w:r>
        <w:rPr>
          <w:rFonts w:ascii="Open Sans" w:hAnsi="Open Sans"/>
          <w:b/>
          <w:bCs/>
          <w:sz w:val="20"/>
          <w:szCs w:val="20"/>
        </w:rPr>
        <w:t>plazos de monitoreo</w:t>
      </w:r>
      <w:r>
        <w:rPr>
          <w:rFonts w:ascii="Open Sans" w:hAnsi="Open Sans"/>
          <w:sz w:val="20"/>
          <w:szCs w:val="20"/>
        </w:rPr>
        <w:t>: mensuales, anuales, etc., teniendo en cuenta aspectos como:</w:t>
      </w:r>
    </w:p>
    <w:p w14:paraId="679FCF5A" w14:textId="5CFC26E8" w:rsidR="000857B1" w:rsidRDefault="000857B1" w:rsidP="004E5C27">
      <w:pPr>
        <w:pStyle w:val="Directions"/>
        <w:numPr>
          <w:ilvl w:val="0"/>
          <w:numId w:val="2"/>
        </w:numPr>
        <w:jc w:val="both"/>
        <w:rPr>
          <w:rFonts w:ascii="Open Sans" w:hAnsi="Open Sans" w:cs="Open Sans"/>
          <w:i w:val="0"/>
          <w:color w:val="auto"/>
          <w:sz w:val="20"/>
          <w:szCs w:val="18"/>
        </w:rPr>
      </w:pPr>
      <w:r>
        <w:rPr>
          <w:rFonts w:ascii="Open Sans" w:hAnsi="Open Sans"/>
          <w:i w:val="0"/>
          <w:color w:val="auto"/>
          <w:sz w:val="20"/>
          <w:szCs w:val="18"/>
        </w:rPr>
        <w:t xml:space="preserve">Recursos disponibles para llevar a cabo el monitoreo. </w:t>
      </w:r>
    </w:p>
    <w:p w14:paraId="2206DF33" w14:textId="0AA3159E" w:rsidR="009A6CD7" w:rsidRDefault="000857B1" w:rsidP="004E5C27">
      <w:pPr>
        <w:pStyle w:val="Directions"/>
        <w:numPr>
          <w:ilvl w:val="0"/>
          <w:numId w:val="2"/>
        </w:numPr>
        <w:jc w:val="both"/>
        <w:rPr>
          <w:rFonts w:ascii="Open Sans" w:hAnsi="Open Sans" w:cs="Open Sans"/>
          <w:i w:val="0"/>
          <w:color w:val="auto"/>
          <w:sz w:val="20"/>
          <w:szCs w:val="18"/>
        </w:rPr>
      </w:pPr>
      <w:r>
        <w:rPr>
          <w:rFonts w:ascii="Open Sans" w:hAnsi="Open Sans"/>
          <w:i w:val="0"/>
          <w:color w:val="auto"/>
          <w:sz w:val="20"/>
          <w:szCs w:val="18"/>
        </w:rPr>
        <w:t xml:space="preserve">Necesidades en cuanto a la elaboración de informes: información a los donantes, indicadores a tener en cuenta, tipos de informes, etc. </w:t>
      </w:r>
    </w:p>
    <w:p w14:paraId="78E2A601" w14:textId="6EE9FE25" w:rsidR="000857B1" w:rsidRDefault="000857B1" w:rsidP="004E5C27">
      <w:pPr>
        <w:pStyle w:val="Directions"/>
        <w:numPr>
          <w:ilvl w:val="0"/>
          <w:numId w:val="2"/>
        </w:numPr>
        <w:jc w:val="both"/>
        <w:rPr>
          <w:rFonts w:ascii="Open Sans" w:hAnsi="Open Sans" w:cs="Open Sans"/>
          <w:i w:val="0"/>
          <w:color w:val="auto"/>
          <w:sz w:val="20"/>
          <w:szCs w:val="18"/>
        </w:rPr>
      </w:pPr>
    </w:p>
    <w:p w14:paraId="7ACE5623" w14:textId="5A975E4D" w:rsidR="000857B1" w:rsidRPr="00EB2B61" w:rsidRDefault="000857B1" w:rsidP="004E5C27">
      <w:pPr>
        <w:pStyle w:val="Directions"/>
        <w:numPr>
          <w:ilvl w:val="0"/>
          <w:numId w:val="2"/>
        </w:numPr>
        <w:jc w:val="both"/>
        <w:rPr>
          <w:rFonts w:ascii="Open Sans" w:hAnsi="Open Sans" w:cs="Open Sans"/>
          <w:i w:val="0"/>
          <w:color w:val="auto"/>
          <w:sz w:val="20"/>
          <w:szCs w:val="18"/>
        </w:rPr>
      </w:pPr>
      <w:r>
        <w:rPr>
          <w:rFonts w:ascii="Open Sans" w:hAnsi="Open Sans"/>
          <w:i w:val="0"/>
          <w:color w:val="auto"/>
          <w:sz w:val="20"/>
          <w:szCs w:val="18"/>
        </w:rPr>
        <w:t xml:space="preserve">Capacidades de todas las personas que van a llevar a cabo el monitoreo: personal, voluntariado, personas beneficiarias, asesoría, etc. En este sentido, hay que tener en </w:t>
      </w:r>
      <w:r w:rsidR="00FB15F4">
        <w:rPr>
          <w:rFonts w:ascii="Open Sans" w:hAnsi="Open Sans"/>
          <w:i w:val="0"/>
          <w:color w:val="auto"/>
          <w:sz w:val="20"/>
          <w:szCs w:val="18"/>
        </w:rPr>
        <w:t>cuenta</w:t>
      </w:r>
      <w:r>
        <w:rPr>
          <w:rFonts w:ascii="Open Sans" w:hAnsi="Open Sans"/>
          <w:i w:val="0"/>
          <w:color w:val="auto"/>
          <w:sz w:val="20"/>
          <w:szCs w:val="18"/>
        </w:rPr>
        <w:t xml:space="preserve"> las necesidades de formación.</w:t>
      </w:r>
    </w:p>
    <w:p w14:paraId="603F9EC5" w14:textId="77777777" w:rsidR="00C422B5" w:rsidRPr="00FB15F4" w:rsidRDefault="00C422B5" w:rsidP="008C6919">
      <w:pPr>
        <w:jc w:val="both"/>
        <w:rPr>
          <w:rFonts w:ascii="Open Sans" w:hAnsi="Open Sans" w:cs="Open Sans"/>
          <w:i/>
          <w:sz w:val="20"/>
          <w:szCs w:val="20"/>
        </w:rPr>
      </w:pPr>
    </w:p>
    <w:p w14:paraId="032F1502" w14:textId="00BFFC53" w:rsidR="00F57B03" w:rsidRPr="007633C4" w:rsidRDefault="00F57B03" w:rsidP="008C6919">
      <w:pPr>
        <w:jc w:val="both"/>
        <w:rPr>
          <w:rFonts w:ascii="Montserrat Light" w:hAnsi="Montserrat Light" w:cs="Open Sans"/>
          <w:sz w:val="20"/>
          <w:szCs w:val="20"/>
        </w:rPr>
      </w:pPr>
      <w:r>
        <w:rPr>
          <w:rFonts w:ascii="Montserrat Light" w:hAnsi="Montserrat Light"/>
          <w:i/>
          <w:sz w:val="20"/>
          <w:szCs w:val="20"/>
        </w:rPr>
        <w:t>Ejemplo de tabla de monitoreo de indicadores</w:t>
      </w:r>
      <w:r>
        <w:rPr>
          <w:rFonts w:ascii="Montserrat Light" w:hAnsi="Montserrat Light"/>
          <w:sz w:val="20"/>
          <w:szCs w:val="20"/>
        </w:rPr>
        <w:t>:</w:t>
      </w:r>
    </w:p>
    <w:tbl>
      <w:tblPr>
        <w:tblW w:w="11220" w:type="dxa"/>
        <w:tblInd w:w="-38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DBDB" w:themeFill="accent2" w:themeFillTint="33"/>
        <w:tblLayout w:type="fixed"/>
        <w:tblCellMar>
          <w:left w:w="0" w:type="dxa"/>
          <w:right w:w="0" w:type="dxa"/>
        </w:tblCellMar>
        <w:tblLook w:val="04A0" w:firstRow="1" w:lastRow="0" w:firstColumn="1" w:lastColumn="0" w:noHBand="0" w:noVBand="1"/>
      </w:tblPr>
      <w:tblGrid>
        <w:gridCol w:w="1687"/>
        <w:gridCol w:w="1123"/>
        <w:gridCol w:w="842"/>
        <w:gridCol w:w="1005"/>
        <w:gridCol w:w="1094"/>
        <w:gridCol w:w="1094"/>
        <w:gridCol w:w="1093"/>
        <w:gridCol w:w="1094"/>
        <w:gridCol w:w="1347"/>
        <w:gridCol w:w="841"/>
      </w:tblGrid>
      <w:tr w:rsidR="007F2507" w:rsidRPr="00C51E2E" w14:paraId="392F9CD1" w14:textId="7C8486CD" w:rsidTr="00011CD8">
        <w:trPr>
          <w:trHeight w:val="1499"/>
        </w:trPr>
        <w:tc>
          <w:tcPr>
            <w:tcW w:w="1687" w:type="dxa"/>
            <w:tcBorders>
              <w:bottom w:val="single" w:sz="8" w:space="0" w:color="FFFFFF" w:themeColor="background1"/>
            </w:tcBorders>
            <w:shd w:val="solid" w:color="FF0000" w:fill="F2DBDB" w:themeFill="accent2" w:themeFillTint="33"/>
            <w:vAlign w:val="center"/>
          </w:tcPr>
          <w:p w14:paraId="76D9BFE8" w14:textId="7FEE35A4"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lastRenderedPageBreak/>
              <w:t>Indicador</w:t>
            </w:r>
          </w:p>
        </w:tc>
        <w:tc>
          <w:tcPr>
            <w:tcW w:w="1123" w:type="dxa"/>
            <w:shd w:val="solid" w:color="FF0000" w:fill="F2DBDB" w:themeFill="accent2" w:themeFillTint="33"/>
            <w:vAlign w:val="center"/>
          </w:tcPr>
          <w:p w14:paraId="1AA40C83" w14:textId="5FE1ADCF"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Tipo de capital(es) según el marco de medios de vida sostenible</w:t>
            </w:r>
          </w:p>
        </w:tc>
        <w:tc>
          <w:tcPr>
            <w:tcW w:w="842" w:type="dxa"/>
            <w:shd w:val="solid" w:color="FF0000" w:fill="F2DBDB" w:themeFill="accent2" w:themeFillTint="33"/>
            <w:vAlign w:val="center"/>
          </w:tcPr>
          <w:p w14:paraId="2280C05A" w14:textId="10D4C002"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Tipo de indicador</w:t>
            </w:r>
          </w:p>
        </w:tc>
        <w:tc>
          <w:tcPr>
            <w:tcW w:w="1005" w:type="dxa"/>
            <w:shd w:val="solid" w:color="FF0000" w:fill="F2DBDB" w:themeFill="accent2" w:themeFillTint="33"/>
            <w:vAlign w:val="center"/>
          </w:tcPr>
          <w:p w14:paraId="1FF83D99" w14:textId="4CD6C020"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Ubicación</w:t>
            </w:r>
          </w:p>
        </w:tc>
        <w:tc>
          <w:tcPr>
            <w:tcW w:w="1094" w:type="dxa"/>
            <w:shd w:val="solid" w:color="FF0000" w:fill="F2DBDB" w:themeFill="accent2" w:themeFillTint="33"/>
            <w:vAlign w:val="center"/>
          </w:tcPr>
          <w:p w14:paraId="115FD3A7" w14:textId="65957CB1"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Fecha</w:t>
            </w:r>
          </w:p>
        </w:tc>
        <w:tc>
          <w:tcPr>
            <w:tcW w:w="1094" w:type="dxa"/>
            <w:shd w:val="solid" w:color="FF0000" w:fill="F2DBDB" w:themeFill="accent2" w:themeFillTint="33"/>
            <w:vAlign w:val="center"/>
          </w:tcPr>
          <w:p w14:paraId="24476292" w14:textId="32DD6FD0"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Unidad de medida</w:t>
            </w:r>
          </w:p>
        </w:tc>
        <w:tc>
          <w:tcPr>
            <w:tcW w:w="1093" w:type="dxa"/>
            <w:shd w:val="solid" w:color="FF0000" w:fill="F2DBDB" w:themeFill="accent2" w:themeFillTint="33"/>
            <w:vAlign w:val="center"/>
          </w:tcPr>
          <w:p w14:paraId="05A8E838" w14:textId="7432C353"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Medición del indicador</w:t>
            </w:r>
          </w:p>
        </w:tc>
        <w:tc>
          <w:tcPr>
            <w:tcW w:w="1094" w:type="dxa"/>
            <w:shd w:val="solid" w:color="FF0000" w:fill="F2DBDB" w:themeFill="accent2" w:themeFillTint="33"/>
            <w:vAlign w:val="center"/>
          </w:tcPr>
          <w:p w14:paraId="0334536C" w14:textId="0A5BFA95"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Persona a cargo de la medición - Puesto</w:t>
            </w:r>
          </w:p>
        </w:tc>
        <w:tc>
          <w:tcPr>
            <w:tcW w:w="1347" w:type="dxa"/>
            <w:shd w:val="solid" w:color="FF0000" w:fill="F2DBDB" w:themeFill="accent2" w:themeFillTint="33"/>
            <w:vAlign w:val="center"/>
          </w:tcPr>
          <w:p w14:paraId="09710DE9" w14:textId="05CEBFD3"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Persona a cargo de la medición - Nombre y apellido(s)</w:t>
            </w:r>
          </w:p>
        </w:tc>
        <w:tc>
          <w:tcPr>
            <w:tcW w:w="841" w:type="dxa"/>
            <w:shd w:val="solid" w:color="FF0000" w:fill="F2DBDB" w:themeFill="accent2" w:themeFillTint="33"/>
            <w:vAlign w:val="center"/>
          </w:tcPr>
          <w:p w14:paraId="512F558C" w14:textId="354F1862" w:rsidR="007F2507" w:rsidRPr="007F2507" w:rsidRDefault="007F2507" w:rsidP="007F2507">
            <w:pPr>
              <w:spacing w:before="100" w:beforeAutospacing="1" w:after="100" w:afterAutospacing="1"/>
              <w:jc w:val="center"/>
              <w:rPr>
                <w:rFonts w:ascii="Verdana" w:hAnsi="Verdana"/>
                <w:b/>
                <w:bCs/>
                <w:color w:val="FFFFFF" w:themeColor="background1"/>
                <w:sz w:val="16"/>
                <w:szCs w:val="16"/>
              </w:rPr>
            </w:pPr>
            <w:r>
              <w:rPr>
                <w:rFonts w:ascii="Verdana" w:hAnsi="Verdana"/>
                <w:b/>
                <w:bCs/>
                <w:color w:val="FFFFFF" w:themeColor="background1"/>
                <w:sz w:val="16"/>
                <w:szCs w:val="16"/>
              </w:rPr>
              <w:t>Otros comentarios</w:t>
            </w:r>
          </w:p>
        </w:tc>
      </w:tr>
      <w:tr w:rsidR="007F2507" w:rsidRPr="00C51E2E" w14:paraId="0C38010E" w14:textId="1FF1CBA5" w:rsidTr="00011CD8">
        <w:trPr>
          <w:trHeight w:val="402"/>
        </w:trPr>
        <w:tc>
          <w:tcPr>
            <w:tcW w:w="1687" w:type="dxa"/>
            <w:shd w:val="clear" w:color="auto" w:fill="F2DBDB" w:themeFill="accent2" w:themeFillTint="33"/>
          </w:tcPr>
          <w:p w14:paraId="406481EB" w14:textId="2F3877A1" w:rsidR="007F2507" w:rsidRPr="004419A3" w:rsidRDefault="007F2507" w:rsidP="007F2507">
            <w:pPr>
              <w:spacing w:before="100" w:beforeAutospacing="1" w:after="100" w:afterAutospacing="1"/>
              <w:jc w:val="center"/>
              <w:rPr>
                <w:rFonts w:ascii="Verdana" w:hAnsi="Verdana"/>
                <w:i/>
                <w:sz w:val="18"/>
                <w:szCs w:val="18"/>
              </w:rPr>
            </w:pPr>
            <w:r>
              <w:rPr>
                <w:rFonts w:ascii="Verdana" w:hAnsi="Verdana"/>
                <w:i/>
                <w:sz w:val="18"/>
                <w:szCs w:val="18"/>
              </w:rPr>
              <w:t>Número de planes de negocio que reciben apoyo</w:t>
            </w:r>
          </w:p>
        </w:tc>
        <w:tc>
          <w:tcPr>
            <w:tcW w:w="1123" w:type="dxa"/>
            <w:shd w:val="clear" w:color="auto" w:fill="F2DBDB" w:themeFill="accent2" w:themeFillTint="33"/>
          </w:tcPr>
          <w:p w14:paraId="6AD8E24B" w14:textId="6FD5BD21" w:rsidR="007F2507"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Financiero</w:t>
            </w:r>
          </w:p>
        </w:tc>
        <w:tc>
          <w:tcPr>
            <w:tcW w:w="842" w:type="dxa"/>
            <w:shd w:val="clear" w:color="auto" w:fill="F2DBDB" w:themeFill="accent2" w:themeFillTint="33"/>
          </w:tcPr>
          <w:p w14:paraId="1D6E53DB" w14:textId="55883574" w:rsidR="007F2507"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Cuantitativo</w:t>
            </w:r>
          </w:p>
        </w:tc>
        <w:tc>
          <w:tcPr>
            <w:tcW w:w="1005" w:type="dxa"/>
            <w:shd w:val="clear" w:color="auto" w:fill="F2DBDB" w:themeFill="accent2" w:themeFillTint="33"/>
          </w:tcPr>
          <w:p w14:paraId="676CFFD8" w14:textId="72B8E64D" w:rsidR="007F2507"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Localidad A</w:t>
            </w:r>
          </w:p>
        </w:tc>
        <w:tc>
          <w:tcPr>
            <w:tcW w:w="1094" w:type="dxa"/>
            <w:shd w:val="clear" w:color="auto" w:fill="F2DBDB" w:themeFill="accent2" w:themeFillTint="33"/>
          </w:tcPr>
          <w:p w14:paraId="5B9FFD2D" w14:textId="0A01A43E" w:rsidR="007F2507"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Mayo de 2022</w:t>
            </w:r>
          </w:p>
        </w:tc>
        <w:tc>
          <w:tcPr>
            <w:tcW w:w="1094" w:type="dxa"/>
            <w:shd w:val="clear" w:color="auto" w:fill="F2DBDB" w:themeFill="accent2" w:themeFillTint="33"/>
          </w:tcPr>
          <w:p w14:paraId="23C07CEB" w14:textId="03F45F3F" w:rsidR="007F2507"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Número de planes de negocio</w:t>
            </w:r>
          </w:p>
        </w:tc>
        <w:tc>
          <w:tcPr>
            <w:tcW w:w="1093" w:type="dxa"/>
            <w:shd w:val="clear" w:color="auto" w:fill="F2DBDB" w:themeFill="accent2" w:themeFillTint="33"/>
          </w:tcPr>
          <w:p w14:paraId="51567F40" w14:textId="282F18F9" w:rsidR="007F2507"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85</w:t>
            </w:r>
          </w:p>
        </w:tc>
        <w:tc>
          <w:tcPr>
            <w:tcW w:w="1094" w:type="dxa"/>
            <w:shd w:val="clear" w:color="auto" w:fill="F2DBDB" w:themeFill="accent2" w:themeFillTint="33"/>
          </w:tcPr>
          <w:p w14:paraId="1A1E43CC" w14:textId="31DDC30D" w:rsidR="007F2507"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Técnico de M&amp;E</w:t>
            </w:r>
          </w:p>
        </w:tc>
        <w:tc>
          <w:tcPr>
            <w:tcW w:w="1347" w:type="dxa"/>
            <w:shd w:val="clear" w:color="auto" w:fill="F2DBDB" w:themeFill="accent2" w:themeFillTint="33"/>
          </w:tcPr>
          <w:p w14:paraId="161BAE32" w14:textId="2390A536" w:rsidR="007F2507"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Peter Smith</w:t>
            </w:r>
          </w:p>
        </w:tc>
        <w:tc>
          <w:tcPr>
            <w:tcW w:w="841" w:type="dxa"/>
            <w:shd w:val="clear" w:color="auto" w:fill="F2DBDB" w:themeFill="accent2" w:themeFillTint="33"/>
          </w:tcPr>
          <w:p w14:paraId="3EF679C6" w14:textId="77777777" w:rsidR="007F2507" w:rsidRPr="008E1FA3" w:rsidRDefault="007F2507" w:rsidP="009577A7">
            <w:pPr>
              <w:spacing w:before="100" w:beforeAutospacing="1" w:after="100" w:afterAutospacing="1"/>
              <w:jc w:val="center"/>
              <w:rPr>
                <w:rFonts w:ascii="Verdana" w:hAnsi="Verdana"/>
                <w:i/>
                <w:sz w:val="18"/>
                <w:szCs w:val="18"/>
                <w:lang w:val="en-US"/>
              </w:rPr>
            </w:pPr>
          </w:p>
        </w:tc>
      </w:tr>
      <w:tr w:rsidR="008E1FA3" w:rsidRPr="00C51E2E" w14:paraId="5AD2F2FF" w14:textId="77777777" w:rsidTr="00011CD8">
        <w:trPr>
          <w:trHeight w:val="402"/>
        </w:trPr>
        <w:tc>
          <w:tcPr>
            <w:tcW w:w="1687" w:type="dxa"/>
            <w:shd w:val="clear" w:color="auto" w:fill="F2DBDB" w:themeFill="accent2" w:themeFillTint="33"/>
          </w:tcPr>
          <w:p w14:paraId="758F8199" w14:textId="2E5E0913" w:rsidR="008E1FA3" w:rsidRPr="004419A3" w:rsidRDefault="008E1FA3" w:rsidP="007F2507">
            <w:pPr>
              <w:spacing w:before="100" w:beforeAutospacing="1" w:after="100" w:afterAutospacing="1"/>
              <w:jc w:val="center"/>
              <w:rPr>
                <w:rFonts w:ascii="Verdana" w:hAnsi="Verdana"/>
                <w:i/>
                <w:sz w:val="18"/>
                <w:szCs w:val="18"/>
              </w:rPr>
            </w:pPr>
            <w:r>
              <w:rPr>
                <w:rFonts w:ascii="Verdana" w:hAnsi="Verdana"/>
                <w:i/>
                <w:sz w:val="18"/>
                <w:szCs w:val="18"/>
              </w:rPr>
              <w:t>% del total de microempresas cuyo plan de negocio está en marcha</w:t>
            </w:r>
          </w:p>
        </w:tc>
        <w:tc>
          <w:tcPr>
            <w:tcW w:w="1123" w:type="dxa"/>
            <w:shd w:val="clear" w:color="auto" w:fill="F2DBDB" w:themeFill="accent2" w:themeFillTint="33"/>
          </w:tcPr>
          <w:p w14:paraId="1D6BC697" w14:textId="0C0D3308" w:rsidR="008E1FA3"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Financiero</w:t>
            </w:r>
          </w:p>
        </w:tc>
        <w:tc>
          <w:tcPr>
            <w:tcW w:w="842" w:type="dxa"/>
            <w:shd w:val="clear" w:color="auto" w:fill="F2DBDB" w:themeFill="accent2" w:themeFillTint="33"/>
          </w:tcPr>
          <w:p w14:paraId="4AAE5A02" w14:textId="716B8222" w:rsidR="008E1FA3"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Cuantitativo</w:t>
            </w:r>
          </w:p>
        </w:tc>
        <w:tc>
          <w:tcPr>
            <w:tcW w:w="1005" w:type="dxa"/>
            <w:shd w:val="clear" w:color="auto" w:fill="F2DBDB" w:themeFill="accent2" w:themeFillTint="33"/>
          </w:tcPr>
          <w:p w14:paraId="1DBFDFB0" w14:textId="446C5673" w:rsidR="008E1FA3"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Localidad A</w:t>
            </w:r>
          </w:p>
        </w:tc>
        <w:tc>
          <w:tcPr>
            <w:tcW w:w="1094" w:type="dxa"/>
            <w:shd w:val="clear" w:color="auto" w:fill="F2DBDB" w:themeFill="accent2" w:themeFillTint="33"/>
          </w:tcPr>
          <w:p w14:paraId="64F5180F" w14:textId="0B3D5C9C" w:rsidR="008E1FA3"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Mayo de 2022</w:t>
            </w:r>
          </w:p>
        </w:tc>
        <w:tc>
          <w:tcPr>
            <w:tcW w:w="1094" w:type="dxa"/>
            <w:shd w:val="clear" w:color="auto" w:fill="F2DBDB" w:themeFill="accent2" w:themeFillTint="33"/>
          </w:tcPr>
          <w:p w14:paraId="29A8EF56" w14:textId="56B2E604" w:rsidR="008E1FA3"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 del total de microempresas</w:t>
            </w:r>
          </w:p>
        </w:tc>
        <w:tc>
          <w:tcPr>
            <w:tcW w:w="1093" w:type="dxa"/>
            <w:shd w:val="clear" w:color="auto" w:fill="F2DBDB" w:themeFill="accent2" w:themeFillTint="33"/>
          </w:tcPr>
          <w:p w14:paraId="50F281B2" w14:textId="7F1EDA23" w:rsidR="008E1FA3"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87%</w:t>
            </w:r>
          </w:p>
        </w:tc>
        <w:tc>
          <w:tcPr>
            <w:tcW w:w="1094" w:type="dxa"/>
            <w:shd w:val="clear" w:color="auto" w:fill="F2DBDB" w:themeFill="accent2" w:themeFillTint="33"/>
          </w:tcPr>
          <w:p w14:paraId="02666023" w14:textId="6377CDD9" w:rsidR="008E1FA3"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Técnico de M&amp;E</w:t>
            </w:r>
          </w:p>
        </w:tc>
        <w:tc>
          <w:tcPr>
            <w:tcW w:w="1347" w:type="dxa"/>
            <w:shd w:val="clear" w:color="auto" w:fill="F2DBDB" w:themeFill="accent2" w:themeFillTint="33"/>
          </w:tcPr>
          <w:p w14:paraId="2C82C35B" w14:textId="0620DA26" w:rsidR="008E1FA3" w:rsidRPr="008E1FA3" w:rsidRDefault="008E1FA3" w:rsidP="009577A7">
            <w:pPr>
              <w:spacing w:before="100" w:beforeAutospacing="1" w:after="100" w:afterAutospacing="1"/>
              <w:jc w:val="center"/>
              <w:rPr>
                <w:rFonts w:ascii="Verdana" w:hAnsi="Verdana"/>
                <w:i/>
                <w:sz w:val="18"/>
                <w:szCs w:val="18"/>
              </w:rPr>
            </w:pPr>
            <w:r>
              <w:rPr>
                <w:rFonts w:ascii="Verdana" w:hAnsi="Verdana"/>
                <w:i/>
                <w:sz w:val="18"/>
                <w:szCs w:val="18"/>
              </w:rPr>
              <w:t>Peter Smith</w:t>
            </w:r>
          </w:p>
        </w:tc>
        <w:tc>
          <w:tcPr>
            <w:tcW w:w="841" w:type="dxa"/>
            <w:shd w:val="clear" w:color="auto" w:fill="F2DBDB" w:themeFill="accent2" w:themeFillTint="33"/>
          </w:tcPr>
          <w:p w14:paraId="2F8D4D15" w14:textId="77777777" w:rsidR="008E1FA3" w:rsidRPr="008E1FA3" w:rsidRDefault="008E1FA3" w:rsidP="009577A7">
            <w:pPr>
              <w:spacing w:before="100" w:beforeAutospacing="1" w:after="100" w:afterAutospacing="1"/>
              <w:jc w:val="center"/>
              <w:rPr>
                <w:rFonts w:ascii="Verdana" w:hAnsi="Verdana"/>
                <w:i/>
                <w:sz w:val="18"/>
                <w:szCs w:val="18"/>
                <w:lang w:val="en-US"/>
              </w:rPr>
            </w:pPr>
          </w:p>
        </w:tc>
      </w:tr>
      <w:tr w:rsidR="00DF086D" w:rsidRPr="00C51E2E" w14:paraId="790B0668" w14:textId="10AA70F5" w:rsidTr="00011CD8">
        <w:trPr>
          <w:trHeight w:val="402"/>
        </w:trPr>
        <w:tc>
          <w:tcPr>
            <w:tcW w:w="1687" w:type="dxa"/>
            <w:shd w:val="clear" w:color="auto" w:fill="F2DBDB" w:themeFill="accent2" w:themeFillTint="33"/>
          </w:tcPr>
          <w:p w14:paraId="38A32249" w14:textId="019443BA" w:rsidR="00DF086D" w:rsidRPr="004419A3" w:rsidRDefault="00DF086D" w:rsidP="004419A3">
            <w:pPr>
              <w:spacing w:before="100" w:beforeAutospacing="1" w:after="100" w:afterAutospacing="1"/>
              <w:jc w:val="center"/>
              <w:rPr>
                <w:rFonts w:ascii="Verdana" w:hAnsi="Verdana"/>
                <w:i/>
                <w:sz w:val="18"/>
                <w:szCs w:val="18"/>
              </w:rPr>
            </w:pPr>
            <w:r>
              <w:rPr>
                <w:rFonts w:ascii="Verdana" w:hAnsi="Verdana"/>
                <w:i/>
                <w:sz w:val="18"/>
                <w:szCs w:val="18"/>
              </w:rPr>
              <w:t>Nº de microempresas que están obteniendo beneficios a los 6 meses de su puesta en marcha</w:t>
            </w:r>
          </w:p>
        </w:tc>
        <w:tc>
          <w:tcPr>
            <w:tcW w:w="1123" w:type="dxa"/>
            <w:shd w:val="clear" w:color="auto" w:fill="F2DBDB" w:themeFill="accent2" w:themeFillTint="33"/>
          </w:tcPr>
          <w:p w14:paraId="65672901" w14:textId="75C5A082" w:rsidR="00DF086D" w:rsidRPr="008E1FA3" w:rsidRDefault="00DF086D" w:rsidP="009577A7">
            <w:pPr>
              <w:jc w:val="center"/>
              <w:rPr>
                <w:rFonts w:ascii="Calibri" w:hAnsi="Calibri" w:cs="Calibri"/>
                <w:i/>
              </w:rPr>
            </w:pPr>
            <w:r>
              <w:rPr>
                <w:rFonts w:ascii="Calibri" w:hAnsi="Calibri"/>
                <w:i/>
              </w:rPr>
              <w:t>Financiero</w:t>
            </w:r>
          </w:p>
        </w:tc>
        <w:tc>
          <w:tcPr>
            <w:tcW w:w="842" w:type="dxa"/>
            <w:shd w:val="clear" w:color="auto" w:fill="F2DBDB" w:themeFill="accent2" w:themeFillTint="33"/>
          </w:tcPr>
          <w:p w14:paraId="419CE713" w14:textId="051399FA" w:rsidR="00DF086D" w:rsidRPr="008E1FA3" w:rsidRDefault="00DF086D" w:rsidP="009577A7">
            <w:pPr>
              <w:jc w:val="center"/>
              <w:rPr>
                <w:rFonts w:ascii="Calibri" w:hAnsi="Calibri" w:cs="Calibri"/>
                <w:i/>
              </w:rPr>
            </w:pPr>
            <w:r>
              <w:rPr>
                <w:rFonts w:ascii="Verdana" w:hAnsi="Verdana"/>
                <w:i/>
                <w:sz w:val="18"/>
                <w:szCs w:val="18"/>
              </w:rPr>
              <w:t>Cuantitativo</w:t>
            </w:r>
          </w:p>
        </w:tc>
        <w:tc>
          <w:tcPr>
            <w:tcW w:w="1005" w:type="dxa"/>
            <w:shd w:val="clear" w:color="auto" w:fill="F2DBDB" w:themeFill="accent2" w:themeFillTint="33"/>
          </w:tcPr>
          <w:p w14:paraId="4C7CD7CB" w14:textId="433E2D15" w:rsidR="00DF086D" w:rsidRPr="008E1FA3" w:rsidRDefault="00DF086D" w:rsidP="009577A7">
            <w:pPr>
              <w:jc w:val="center"/>
              <w:rPr>
                <w:rFonts w:ascii="Calibri" w:hAnsi="Calibri" w:cs="Calibri"/>
                <w:i/>
              </w:rPr>
            </w:pPr>
            <w:r>
              <w:rPr>
                <w:rFonts w:ascii="Calibri" w:hAnsi="Calibri"/>
                <w:i/>
              </w:rPr>
              <w:t xml:space="preserve">Localidad B </w:t>
            </w:r>
          </w:p>
        </w:tc>
        <w:tc>
          <w:tcPr>
            <w:tcW w:w="1094" w:type="dxa"/>
            <w:shd w:val="clear" w:color="auto" w:fill="F2DBDB" w:themeFill="accent2" w:themeFillTint="33"/>
          </w:tcPr>
          <w:p w14:paraId="6C6F65FA" w14:textId="403C8F27" w:rsidR="00DF086D" w:rsidRPr="008E1FA3" w:rsidRDefault="00DF086D" w:rsidP="009577A7">
            <w:pPr>
              <w:jc w:val="center"/>
              <w:rPr>
                <w:rFonts w:ascii="Calibri" w:hAnsi="Calibri" w:cs="Calibri"/>
                <w:i/>
              </w:rPr>
            </w:pPr>
            <w:r>
              <w:rPr>
                <w:rFonts w:ascii="Verdana" w:hAnsi="Verdana"/>
                <w:i/>
                <w:sz w:val="18"/>
                <w:szCs w:val="18"/>
              </w:rPr>
              <w:t>Noviembre de 2022</w:t>
            </w:r>
          </w:p>
        </w:tc>
        <w:tc>
          <w:tcPr>
            <w:tcW w:w="1094" w:type="dxa"/>
            <w:shd w:val="clear" w:color="auto" w:fill="F2DBDB" w:themeFill="accent2" w:themeFillTint="33"/>
          </w:tcPr>
          <w:p w14:paraId="08A822DB" w14:textId="355D8EE4" w:rsidR="00DF086D" w:rsidRPr="008E1FA3" w:rsidRDefault="00DF086D" w:rsidP="009577A7">
            <w:pPr>
              <w:jc w:val="center"/>
              <w:rPr>
                <w:rFonts w:ascii="Calibri" w:hAnsi="Calibri" w:cs="Calibri"/>
                <w:i/>
              </w:rPr>
            </w:pPr>
            <w:r>
              <w:rPr>
                <w:rFonts w:ascii="Calibri" w:hAnsi="Calibri"/>
                <w:i/>
              </w:rPr>
              <w:t>Nº de microempresas</w:t>
            </w:r>
          </w:p>
        </w:tc>
        <w:tc>
          <w:tcPr>
            <w:tcW w:w="1093" w:type="dxa"/>
            <w:shd w:val="clear" w:color="auto" w:fill="F2DBDB" w:themeFill="accent2" w:themeFillTint="33"/>
          </w:tcPr>
          <w:p w14:paraId="441F6032" w14:textId="42A5C394" w:rsidR="00DF086D" w:rsidRPr="008E1FA3" w:rsidRDefault="00DF086D" w:rsidP="009577A7">
            <w:pPr>
              <w:jc w:val="center"/>
              <w:rPr>
                <w:rFonts w:ascii="Calibri" w:hAnsi="Calibri" w:cs="Calibri"/>
                <w:i/>
              </w:rPr>
            </w:pPr>
            <w:r>
              <w:rPr>
                <w:rFonts w:ascii="Verdana" w:hAnsi="Verdana"/>
                <w:i/>
                <w:sz w:val="18"/>
                <w:szCs w:val="18"/>
              </w:rPr>
              <w:t>87%</w:t>
            </w:r>
          </w:p>
        </w:tc>
        <w:tc>
          <w:tcPr>
            <w:tcW w:w="1094" w:type="dxa"/>
            <w:shd w:val="clear" w:color="auto" w:fill="F2DBDB" w:themeFill="accent2" w:themeFillTint="33"/>
          </w:tcPr>
          <w:p w14:paraId="75BC1A2D" w14:textId="6C4CD742" w:rsidR="00DF086D" w:rsidRPr="008E1FA3" w:rsidRDefault="00DF086D" w:rsidP="009577A7">
            <w:pPr>
              <w:jc w:val="center"/>
              <w:rPr>
                <w:rFonts w:ascii="Calibri" w:hAnsi="Calibri" w:cs="Calibri"/>
                <w:i/>
              </w:rPr>
            </w:pPr>
            <w:r>
              <w:rPr>
                <w:rFonts w:ascii="Verdana" w:hAnsi="Verdana"/>
                <w:i/>
                <w:sz w:val="18"/>
                <w:szCs w:val="18"/>
              </w:rPr>
              <w:t>Técnico de M&amp;E</w:t>
            </w:r>
          </w:p>
        </w:tc>
        <w:tc>
          <w:tcPr>
            <w:tcW w:w="1347" w:type="dxa"/>
            <w:shd w:val="clear" w:color="auto" w:fill="F2DBDB" w:themeFill="accent2" w:themeFillTint="33"/>
          </w:tcPr>
          <w:p w14:paraId="4C4532DF" w14:textId="5AEAFEA7" w:rsidR="00DF086D" w:rsidRPr="008E1FA3" w:rsidRDefault="00DF086D" w:rsidP="009577A7">
            <w:pPr>
              <w:jc w:val="center"/>
              <w:rPr>
                <w:rFonts w:ascii="Calibri" w:hAnsi="Calibri" w:cs="Calibri"/>
                <w:i/>
              </w:rPr>
            </w:pPr>
            <w:r>
              <w:rPr>
                <w:rFonts w:ascii="Verdana" w:hAnsi="Verdana"/>
                <w:i/>
                <w:sz w:val="18"/>
                <w:szCs w:val="18"/>
              </w:rPr>
              <w:t>Peter Smith</w:t>
            </w:r>
          </w:p>
        </w:tc>
        <w:tc>
          <w:tcPr>
            <w:tcW w:w="841" w:type="dxa"/>
            <w:shd w:val="clear" w:color="auto" w:fill="F2DBDB" w:themeFill="accent2" w:themeFillTint="33"/>
          </w:tcPr>
          <w:p w14:paraId="15BD7F0A" w14:textId="77777777" w:rsidR="00DF086D" w:rsidRPr="008E1FA3" w:rsidRDefault="00DF086D" w:rsidP="009577A7">
            <w:pPr>
              <w:jc w:val="center"/>
              <w:rPr>
                <w:rFonts w:ascii="Calibri" w:hAnsi="Calibri" w:cs="Calibri"/>
                <w:i/>
                <w:lang w:val="en-US"/>
              </w:rPr>
            </w:pPr>
          </w:p>
        </w:tc>
      </w:tr>
      <w:tr w:rsidR="00DF086D" w:rsidRPr="00347F96" w14:paraId="5EA0D27B" w14:textId="21BF56EF" w:rsidTr="00011CD8">
        <w:trPr>
          <w:trHeight w:val="402"/>
        </w:trPr>
        <w:tc>
          <w:tcPr>
            <w:tcW w:w="1687" w:type="dxa"/>
            <w:shd w:val="clear" w:color="auto" w:fill="F2DBDB" w:themeFill="accent2" w:themeFillTint="33"/>
          </w:tcPr>
          <w:p w14:paraId="79E83DF7" w14:textId="11D0A603" w:rsidR="00DF086D" w:rsidRPr="004419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Grupos de ahorro creados entre los miembros de microempresas</w:t>
            </w:r>
          </w:p>
        </w:tc>
        <w:tc>
          <w:tcPr>
            <w:tcW w:w="1123" w:type="dxa"/>
            <w:shd w:val="clear" w:color="auto" w:fill="F2DBDB" w:themeFill="accent2" w:themeFillTint="33"/>
          </w:tcPr>
          <w:p w14:paraId="5D9E2AAF" w14:textId="74F832FF" w:rsidR="00DF086D" w:rsidRPr="008E1FA3" w:rsidRDefault="00DF086D" w:rsidP="008E1FA3">
            <w:pPr>
              <w:spacing w:before="100" w:beforeAutospacing="1" w:after="100" w:afterAutospacing="1"/>
              <w:jc w:val="center"/>
              <w:rPr>
                <w:rFonts w:ascii="Verdana" w:hAnsi="Verdana"/>
                <w:i/>
                <w:sz w:val="18"/>
                <w:szCs w:val="18"/>
              </w:rPr>
            </w:pPr>
            <w:r>
              <w:rPr>
                <w:rFonts w:ascii="Verdana" w:hAnsi="Verdana"/>
                <w:i/>
                <w:sz w:val="18"/>
                <w:szCs w:val="18"/>
              </w:rPr>
              <w:t>Social, Financiero</w:t>
            </w:r>
          </w:p>
        </w:tc>
        <w:tc>
          <w:tcPr>
            <w:tcW w:w="842" w:type="dxa"/>
            <w:shd w:val="clear" w:color="auto" w:fill="F2DBDB" w:themeFill="accent2" w:themeFillTint="33"/>
          </w:tcPr>
          <w:p w14:paraId="17D86274" w14:textId="5C06CA3C"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Cuantitativo</w:t>
            </w:r>
          </w:p>
        </w:tc>
        <w:tc>
          <w:tcPr>
            <w:tcW w:w="1005" w:type="dxa"/>
            <w:shd w:val="clear" w:color="auto" w:fill="F2DBDB" w:themeFill="accent2" w:themeFillTint="33"/>
          </w:tcPr>
          <w:p w14:paraId="08ED9CE0" w14:textId="4DC6B8FE"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Localidad A</w:t>
            </w:r>
          </w:p>
        </w:tc>
        <w:tc>
          <w:tcPr>
            <w:tcW w:w="1094" w:type="dxa"/>
            <w:shd w:val="clear" w:color="auto" w:fill="F2DBDB" w:themeFill="accent2" w:themeFillTint="33"/>
          </w:tcPr>
          <w:p w14:paraId="1EA7E983" w14:textId="7ABB2C87"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Mayo de 2022</w:t>
            </w:r>
          </w:p>
        </w:tc>
        <w:tc>
          <w:tcPr>
            <w:tcW w:w="1094" w:type="dxa"/>
            <w:shd w:val="clear" w:color="auto" w:fill="F2DBDB" w:themeFill="accent2" w:themeFillTint="33"/>
          </w:tcPr>
          <w:p w14:paraId="2AB5F98B" w14:textId="6E4C9D23"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Nº de grupos de ahorro</w:t>
            </w:r>
          </w:p>
        </w:tc>
        <w:tc>
          <w:tcPr>
            <w:tcW w:w="1093" w:type="dxa"/>
            <w:shd w:val="clear" w:color="auto" w:fill="F2DBDB" w:themeFill="accent2" w:themeFillTint="33"/>
          </w:tcPr>
          <w:p w14:paraId="3C79563E" w14:textId="0C353CFB"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0</w:t>
            </w:r>
          </w:p>
        </w:tc>
        <w:tc>
          <w:tcPr>
            <w:tcW w:w="1094" w:type="dxa"/>
            <w:shd w:val="clear" w:color="auto" w:fill="F2DBDB" w:themeFill="accent2" w:themeFillTint="33"/>
          </w:tcPr>
          <w:p w14:paraId="4476E06C" w14:textId="6ADCE4E0"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Técnico de M&amp;E</w:t>
            </w:r>
          </w:p>
        </w:tc>
        <w:tc>
          <w:tcPr>
            <w:tcW w:w="1347" w:type="dxa"/>
            <w:shd w:val="clear" w:color="auto" w:fill="F2DBDB" w:themeFill="accent2" w:themeFillTint="33"/>
          </w:tcPr>
          <w:p w14:paraId="1F8C61A8" w14:textId="374551DF"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Peter Smith</w:t>
            </w:r>
          </w:p>
        </w:tc>
        <w:tc>
          <w:tcPr>
            <w:tcW w:w="841" w:type="dxa"/>
            <w:shd w:val="clear" w:color="auto" w:fill="F2DBDB" w:themeFill="accent2" w:themeFillTint="33"/>
          </w:tcPr>
          <w:p w14:paraId="678B3C60" w14:textId="384CE2FC"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Actividades a realizar en 2023</w:t>
            </w:r>
          </w:p>
        </w:tc>
      </w:tr>
      <w:tr w:rsidR="00DF086D" w:rsidRPr="00C51E2E" w14:paraId="2C9FB4EC" w14:textId="77777777" w:rsidTr="00011CD8">
        <w:trPr>
          <w:trHeight w:val="402"/>
        </w:trPr>
        <w:tc>
          <w:tcPr>
            <w:tcW w:w="1687" w:type="dxa"/>
            <w:shd w:val="clear" w:color="auto" w:fill="F2DBDB" w:themeFill="accent2" w:themeFillTint="33"/>
          </w:tcPr>
          <w:p w14:paraId="21E73DA9" w14:textId="611C07F1" w:rsidR="00DF086D" w:rsidRPr="004419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Estrategias de subsistencia identificadas entre las personas beneficiarias y sus familias</w:t>
            </w:r>
          </w:p>
        </w:tc>
        <w:tc>
          <w:tcPr>
            <w:tcW w:w="1123" w:type="dxa"/>
            <w:shd w:val="clear" w:color="auto" w:fill="F2DBDB" w:themeFill="accent2" w:themeFillTint="33"/>
          </w:tcPr>
          <w:p w14:paraId="3F352FB9" w14:textId="0B69A430"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Financiero, Humano, Social</w:t>
            </w:r>
          </w:p>
        </w:tc>
        <w:tc>
          <w:tcPr>
            <w:tcW w:w="842" w:type="dxa"/>
            <w:shd w:val="clear" w:color="auto" w:fill="F2DBDB" w:themeFill="accent2" w:themeFillTint="33"/>
          </w:tcPr>
          <w:p w14:paraId="76748FF0" w14:textId="70C969C1"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Cualitativo</w:t>
            </w:r>
          </w:p>
        </w:tc>
        <w:tc>
          <w:tcPr>
            <w:tcW w:w="1005" w:type="dxa"/>
            <w:shd w:val="clear" w:color="auto" w:fill="F2DBDB" w:themeFill="accent2" w:themeFillTint="33"/>
          </w:tcPr>
          <w:p w14:paraId="05FBF46E" w14:textId="77777777" w:rsidR="00EB2B61"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Localidad A</w:t>
            </w:r>
          </w:p>
          <w:p w14:paraId="70C2F22E" w14:textId="58A9D277" w:rsidR="00DF086D" w:rsidRPr="008E1FA3" w:rsidRDefault="00DF086D" w:rsidP="009577A7">
            <w:pPr>
              <w:spacing w:before="100" w:beforeAutospacing="1" w:after="100" w:afterAutospacing="1"/>
              <w:jc w:val="center"/>
              <w:rPr>
                <w:rFonts w:ascii="Verdana" w:hAnsi="Verdana"/>
                <w:i/>
                <w:sz w:val="18"/>
                <w:szCs w:val="18"/>
              </w:rPr>
            </w:pPr>
          </w:p>
        </w:tc>
        <w:tc>
          <w:tcPr>
            <w:tcW w:w="1094" w:type="dxa"/>
            <w:shd w:val="clear" w:color="auto" w:fill="F2DBDB" w:themeFill="accent2" w:themeFillTint="33"/>
          </w:tcPr>
          <w:p w14:paraId="01D1C2A1" w14:textId="25DA0765"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Diciembre de 2022</w:t>
            </w:r>
          </w:p>
        </w:tc>
        <w:tc>
          <w:tcPr>
            <w:tcW w:w="1094" w:type="dxa"/>
            <w:shd w:val="clear" w:color="auto" w:fill="F2DBDB" w:themeFill="accent2" w:themeFillTint="33"/>
          </w:tcPr>
          <w:p w14:paraId="67244DF6" w14:textId="04383A4B"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Lista de estrategias de subsistencia</w:t>
            </w:r>
          </w:p>
        </w:tc>
        <w:tc>
          <w:tcPr>
            <w:tcW w:w="1093" w:type="dxa"/>
            <w:shd w:val="clear" w:color="auto" w:fill="F2DBDB" w:themeFill="accent2" w:themeFillTint="33"/>
          </w:tcPr>
          <w:p w14:paraId="76CFCE67" w14:textId="3ED4E3EC"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Véase Anexo: Lista de estrategias de subsistencia identificadas en la Localidad A</w:t>
            </w:r>
          </w:p>
        </w:tc>
        <w:tc>
          <w:tcPr>
            <w:tcW w:w="1094" w:type="dxa"/>
            <w:shd w:val="clear" w:color="auto" w:fill="F2DBDB" w:themeFill="accent2" w:themeFillTint="33"/>
          </w:tcPr>
          <w:p w14:paraId="1D2E35D0" w14:textId="334D8B91"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Voluntario del proyecto de la SN en la Localidad A</w:t>
            </w:r>
          </w:p>
        </w:tc>
        <w:tc>
          <w:tcPr>
            <w:tcW w:w="1347" w:type="dxa"/>
            <w:shd w:val="clear" w:color="auto" w:fill="F2DBDB" w:themeFill="accent2" w:themeFillTint="33"/>
          </w:tcPr>
          <w:p w14:paraId="10D331B9" w14:textId="088C91D3"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Mark Olivárez</w:t>
            </w:r>
          </w:p>
        </w:tc>
        <w:tc>
          <w:tcPr>
            <w:tcW w:w="841" w:type="dxa"/>
            <w:shd w:val="clear" w:color="auto" w:fill="F2DBDB" w:themeFill="accent2" w:themeFillTint="33"/>
          </w:tcPr>
          <w:p w14:paraId="112752C9" w14:textId="77777777" w:rsidR="00DF086D" w:rsidRPr="008E1FA3" w:rsidRDefault="00DF086D" w:rsidP="009577A7">
            <w:pPr>
              <w:spacing w:before="100" w:beforeAutospacing="1" w:after="100" w:afterAutospacing="1"/>
              <w:jc w:val="center"/>
              <w:rPr>
                <w:rFonts w:ascii="Verdana" w:hAnsi="Verdana"/>
                <w:i/>
                <w:sz w:val="18"/>
                <w:szCs w:val="18"/>
                <w:lang w:val="en-US"/>
              </w:rPr>
            </w:pPr>
          </w:p>
        </w:tc>
      </w:tr>
      <w:tr w:rsidR="00DF086D" w:rsidRPr="00C51E2E" w14:paraId="1B6D4D6D" w14:textId="77777777" w:rsidTr="00011CD8">
        <w:trPr>
          <w:trHeight w:val="304"/>
        </w:trPr>
        <w:tc>
          <w:tcPr>
            <w:tcW w:w="1687" w:type="dxa"/>
            <w:shd w:val="clear" w:color="auto" w:fill="F2DBDB" w:themeFill="accent2" w:themeFillTint="33"/>
          </w:tcPr>
          <w:p w14:paraId="698ECF5D" w14:textId="660EE345" w:rsidR="00DF086D" w:rsidRPr="008E1FA3" w:rsidRDefault="00DF086D" w:rsidP="00586046">
            <w:pPr>
              <w:spacing w:before="100" w:beforeAutospacing="1" w:after="100" w:afterAutospacing="1"/>
              <w:rPr>
                <w:rFonts w:ascii="Verdana" w:hAnsi="Verdana"/>
                <w:i/>
                <w:sz w:val="18"/>
                <w:szCs w:val="18"/>
              </w:rPr>
            </w:pPr>
            <w:r>
              <w:rPr>
                <w:rFonts w:ascii="Verdana" w:hAnsi="Verdana"/>
                <w:i/>
                <w:sz w:val="18"/>
                <w:szCs w:val="18"/>
              </w:rPr>
              <w:t>…</w:t>
            </w:r>
          </w:p>
        </w:tc>
        <w:tc>
          <w:tcPr>
            <w:tcW w:w="1123" w:type="dxa"/>
            <w:shd w:val="clear" w:color="auto" w:fill="F2DBDB" w:themeFill="accent2" w:themeFillTint="33"/>
          </w:tcPr>
          <w:p w14:paraId="26B6131B" w14:textId="147D2AAC"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c>
          <w:tcPr>
            <w:tcW w:w="842" w:type="dxa"/>
            <w:shd w:val="clear" w:color="auto" w:fill="F2DBDB" w:themeFill="accent2" w:themeFillTint="33"/>
          </w:tcPr>
          <w:p w14:paraId="3207B100" w14:textId="20DAB691"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c>
          <w:tcPr>
            <w:tcW w:w="1005" w:type="dxa"/>
            <w:shd w:val="clear" w:color="auto" w:fill="F2DBDB" w:themeFill="accent2" w:themeFillTint="33"/>
          </w:tcPr>
          <w:p w14:paraId="6C1E1DB2" w14:textId="019AA75B"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c>
          <w:tcPr>
            <w:tcW w:w="1094" w:type="dxa"/>
            <w:shd w:val="clear" w:color="auto" w:fill="F2DBDB" w:themeFill="accent2" w:themeFillTint="33"/>
          </w:tcPr>
          <w:p w14:paraId="5A66278E" w14:textId="2512F6E6"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c>
          <w:tcPr>
            <w:tcW w:w="1094" w:type="dxa"/>
            <w:shd w:val="clear" w:color="auto" w:fill="F2DBDB" w:themeFill="accent2" w:themeFillTint="33"/>
          </w:tcPr>
          <w:p w14:paraId="1C085006" w14:textId="639688CE"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c>
          <w:tcPr>
            <w:tcW w:w="1093" w:type="dxa"/>
            <w:shd w:val="clear" w:color="auto" w:fill="F2DBDB" w:themeFill="accent2" w:themeFillTint="33"/>
          </w:tcPr>
          <w:p w14:paraId="05F2BD11" w14:textId="210B3578"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c>
          <w:tcPr>
            <w:tcW w:w="1094" w:type="dxa"/>
            <w:shd w:val="clear" w:color="auto" w:fill="F2DBDB" w:themeFill="accent2" w:themeFillTint="33"/>
          </w:tcPr>
          <w:p w14:paraId="4C4BE235" w14:textId="460F0AAB"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c>
          <w:tcPr>
            <w:tcW w:w="1347" w:type="dxa"/>
            <w:shd w:val="clear" w:color="auto" w:fill="F2DBDB" w:themeFill="accent2" w:themeFillTint="33"/>
          </w:tcPr>
          <w:p w14:paraId="1631EB77" w14:textId="4A19264D"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c>
          <w:tcPr>
            <w:tcW w:w="841" w:type="dxa"/>
            <w:shd w:val="clear" w:color="auto" w:fill="F2DBDB" w:themeFill="accent2" w:themeFillTint="33"/>
          </w:tcPr>
          <w:p w14:paraId="1422F067" w14:textId="41DF2C31" w:rsidR="00DF086D" w:rsidRPr="008E1FA3" w:rsidRDefault="00DF086D" w:rsidP="009577A7">
            <w:pPr>
              <w:spacing w:before="100" w:beforeAutospacing="1" w:after="100" w:afterAutospacing="1"/>
              <w:jc w:val="center"/>
              <w:rPr>
                <w:rFonts w:ascii="Verdana" w:hAnsi="Verdana"/>
                <w:i/>
                <w:sz w:val="18"/>
                <w:szCs w:val="18"/>
              </w:rPr>
            </w:pPr>
            <w:r>
              <w:rPr>
                <w:rFonts w:ascii="Verdana" w:hAnsi="Verdana"/>
                <w:i/>
                <w:sz w:val="18"/>
                <w:szCs w:val="18"/>
              </w:rPr>
              <w:t>…</w:t>
            </w:r>
          </w:p>
        </w:tc>
      </w:tr>
    </w:tbl>
    <w:p w14:paraId="31EEA0EF" w14:textId="77777777" w:rsidR="00F57B03" w:rsidRPr="008C6919" w:rsidRDefault="00F57B03" w:rsidP="008C6919">
      <w:pPr>
        <w:jc w:val="both"/>
        <w:rPr>
          <w:rFonts w:ascii="Open Sans" w:hAnsi="Open Sans" w:cs="Open Sans"/>
          <w:sz w:val="20"/>
          <w:szCs w:val="20"/>
          <w:lang w:val="en-US"/>
        </w:rPr>
      </w:pPr>
    </w:p>
    <w:p w14:paraId="513DB5B2" w14:textId="7A85E80B" w:rsidR="0089779E" w:rsidRPr="007633C4" w:rsidRDefault="008C6919" w:rsidP="1DE717F5">
      <w:pPr>
        <w:pStyle w:val="Prrafodelista"/>
        <w:numPr>
          <w:ilvl w:val="0"/>
          <w:numId w:val="3"/>
        </w:numPr>
        <w:jc w:val="both"/>
        <w:rPr>
          <w:rFonts w:ascii="Montserrat SemiBold" w:hAnsi="Montserrat SemiBold" w:cs="Open Sans"/>
          <w:bCs/>
          <w:color w:val="002060"/>
        </w:rPr>
      </w:pPr>
      <w:r>
        <w:rPr>
          <w:rFonts w:ascii="Montserrat SemiBold" w:hAnsi="Montserrat SemiBold"/>
          <w:bCs/>
          <w:color w:val="002060"/>
        </w:rPr>
        <w:t>Depuración y análisis general de datos</w:t>
      </w:r>
    </w:p>
    <w:p w14:paraId="7167BAA5" w14:textId="1F5596CF" w:rsidR="008C6919" w:rsidRPr="008C6919" w:rsidRDefault="008C6919" w:rsidP="008C6919">
      <w:pPr>
        <w:jc w:val="both"/>
        <w:rPr>
          <w:rFonts w:ascii="Open Sans" w:hAnsi="Open Sans" w:cs="Open Sans"/>
          <w:sz w:val="20"/>
          <w:szCs w:val="20"/>
        </w:rPr>
      </w:pPr>
      <w:r>
        <w:rPr>
          <w:rFonts w:ascii="Open Sans" w:hAnsi="Open Sans"/>
          <w:sz w:val="20"/>
          <w:szCs w:val="20"/>
        </w:rPr>
        <w:t xml:space="preserve">Esta fase consiste básicamente en la depuración, agrupación, resumen y comparación de datos, realizada por analistas que deben agruparlos en conjuntos más manejables, resumirlos y categorizarlos (p. ej., por zonas geográficas). Comparar y contrastar dichos resúmenes de datos facilita y la detección y aclaración de errores. </w:t>
      </w:r>
    </w:p>
    <w:p w14:paraId="4EEED42E" w14:textId="63A65F68" w:rsidR="00C4732B" w:rsidRDefault="008C6919" w:rsidP="00E621BE">
      <w:pPr>
        <w:jc w:val="both"/>
        <w:rPr>
          <w:rFonts w:ascii="Open Sans" w:hAnsi="Open Sans" w:cs="Open Sans"/>
          <w:sz w:val="20"/>
          <w:szCs w:val="20"/>
        </w:rPr>
      </w:pPr>
      <w:r>
        <w:rPr>
          <w:rFonts w:ascii="Open Sans" w:hAnsi="Open Sans"/>
          <w:sz w:val="20"/>
          <w:szCs w:val="20"/>
        </w:rPr>
        <w:t>Véanse en los siguientes enlaces algunos consejos sobre la depuración de datos:</w:t>
      </w:r>
    </w:p>
    <w:p w14:paraId="00A6F95E" w14:textId="519B3BD8" w:rsidR="00EB2B61" w:rsidRPr="00FB15F4" w:rsidRDefault="004B281C" w:rsidP="00E621BE">
      <w:pPr>
        <w:jc w:val="both"/>
        <w:rPr>
          <w:lang w:val="en-US"/>
        </w:rPr>
      </w:pPr>
      <w:hyperlink r:id="rId11" w:history="1">
        <w:r w:rsidR="00F13106" w:rsidRPr="00FB15F4">
          <w:rPr>
            <w:rStyle w:val="Hipervnculo"/>
            <w:lang w:val="en-US"/>
          </w:rPr>
          <w:t>Steps to clean data.docx (live.com)</w:t>
        </w:r>
      </w:hyperlink>
    </w:p>
    <w:p w14:paraId="7542D3E5" w14:textId="532F4D00" w:rsidR="00EB2B61" w:rsidRPr="00FB15F4" w:rsidRDefault="004B281C" w:rsidP="00E621BE">
      <w:pPr>
        <w:jc w:val="both"/>
        <w:rPr>
          <w:rFonts w:ascii="Open Sans" w:hAnsi="Open Sans" w:cs="Open Sans"/>
          <w:sz w:val="20"/>
          <w:szCs w:val="20"/>
          <w:lang w:val="en-US"/>
        </w:rPr>
      </w:pPr>
      <w:hyperlink r:id="rId12" w:history="1">
        <w:r w:rsidR="00F13106" w:rsidRPr="00FB15F4">
          <w:rPr>
            <w:rStyle w:val="Hipervnculo"/>
            <w:lang w:val="en-US"/>
          </w:rPr>
          <w:t>Beneficiary Cleaning Excel Tips .docx (live.com)</w:t>
        </w:r>
      </w:hyperlink>
    </w:p>
    <w:p w14:paraId="224FA41A" w14:textId="7600B1CA" w:rsidR="008C6919" w:rsidRPr="0005219C" w:rsidRDefault="008C6919" w:rsidP="008C6919">
      <w:pPr>
        <w:jc w:val="both"/>
        <w:rPr>
          <w:rFonts w:ascii="Open Sans" w:hAnsi="Open Sans" w:cs="Open Sans"/>
          <w:sz w:val="20"/>
          <w:szCs w:val="20"/>
        </w:rPr>
      </w:pPr>
      <w:r>
        <w:rPr>
          <w:rFonts w:ascii="Open Sans" w:hAnsi="Open Sans"/>
          <w:sz w:val="20"/>
          <w:szCs w:val="20"/>
        </w:rPr>
        <w:t>Tras realizar un análisis general de los datos, la persona que coordina el programa (junto con contactos de referencia de la SN, si procede) debe revisarlos e informar al personal y a otras partes implicadas sobre:</w:t>
      </w:r>
    </w:p>
    <w:p w14:paraId="54E649B3" w14:textId="77777777" w:rsidR="005E2045" w:rsidRPr="0068195E" w:rsidRDefault="005E2045" w:rsidP="005E2045">
      <w:pPr>
        <w:pStyle w:val="Prrafodelista"/>
        <w:numPr>
          <w:ilvl w:val="0"/>
          <w:numId w:val="2"/>
        </w:numPr>
        <w:jc w:val="both"/>
        <w:rPr>
          <w:rFonts w:ascii="Open Sans" w:hAnsi="Open Sans" w:cs="Open Sans"/>
          <w:sz w:val="20"/>
          <w:szCs w:val="20"/>
        </w:rPr>
      </w:pPr>
      <w:r>
        <w:rPr>
          <w:rFonts w:ascii="Open Sans" w:hAnsi="Open Sans"/>
          <w:sz w:val="20"/>
          <w:szCs w:val="20"/>
        </w:rPr>
        <w:t>Errores.</w:t>
      </w:r>
    </w:p>
    <w:p w14:paraId="21A636E4" w14:textId="54466A55" w:rsidR="005E2045" w:rsidRPr="0068195E" w:rsidRDefault="005E2045" w:rsidP="005E2045">
      <w:pPr>
        <w:pStyle w:val="Prrafodelista"/>
        <w:numPr>
          <w:ilvl w:val="0"/>
          <w:numId w:val="2"/>
        </w:numPr>
        <w:jc w:val="both"/>
        <w:rPr>
          <w:rFonts w:ascii="Open Sans" w:hAnsi="Open Sans" w:cs="Open Sans"/>
          <w:sz w:val="20"/>
          <w:szCs w:val="20"/>
        </w:rPr>
      </w:pPr>
      <w:r>
        <w:rPr>
          <w:rFonts w:ascii="Open Sans" w:hAnsi="Open Sans"/>
          <w:sz w:val="20"/>
          <w:szCs w:val="20"/>
        </w:rPr>
        <w:t>Encuestas que no están completas (falta información).</w:t>
      </w:r>
    </w:p>
    <w:p w14:paraId="00947AA9" w14:textId="2F8F63FD" w:rsidR="005E2045" w:rsidRPr="0068195E" w:rsidRDefault="005E2045" w:rsidP="005E2045">
      <w:pPr>
        <w:pStyle w:val="Prrafodelista"/>
        <w:numPr>
          <w:ilvl w:val="0"/>
          <w:numId w:val="2"/>
        </w:numPr>
        <w:jc w:val="both"/>
        <w:rPr>
          <w:rFonts w:ascii="Open Sans" w:hAnsi="Open Sans" w:cs="Open Sans"/>
          <w:sz w:val="20"/>
          <w:szCs w:val="20"/>
        </w:rPr>
      </w:pPr>
      <w:r>
        <w:rPr>
          <w:rFonts w:ascii="Open Sans" w:hAnsi="Open Sans"/>
          <w:sz w:val="20"/>
          <w:szCs w:val="20"/>
        </w:rPr>
        <w:t xml:space="preserve">Medidas de mitigación para personas beneficiarias que corren el riesgo de fracasar en sus proyectos (véase el Anexo 1). </w:t>
      </w:r>
    </w:p>
    <w:p w14:paraId="47703FA3" w14:textId="77777777" w:rsidR="0089779E" w:rsidRPr="00F65C4B" w:rsidRDefault="0089779E" w:rsidP="00CC3305">
      <w:pPr>
        <w:pStyle w:val="Directions"/>
        <w:ind w:left="0"/>
        <w:jc w:val="both"/>
        <w:rPr>
          <w:rFonts w:ascii="Open Sans" w:hAnsi="Open Sans" w:cs="Open Sans"/>
          <w:i w:val="0"/>
          <w:color w:val="auto"/>
          <w:sz w:val="20"/>
          <w:szCs w:val="18"/>
        </w:rPr>
      </w:pPr>
    </w:p>
    <w:p w14:paraId="38461F1D" w14:textId="24022143" w:rsidR="0089779E" w:rsidRPr="00CC3305" w:rsidRDefault="00F65C4B" w:rsidP="1DE717F5">
      <w:pPr>
        <w:pStyle w:val="Prrafodelista"/>
        <w:numPr>
          <w:ilvl w:val="0"/>
          <w:numId w:val="3"/>
        </w:numPr>
        <w:jc w:val="both"/>
        <w:rPr>
          <w:rFonts w:ascii="Open Sans" w:hAnsi="Open Sans" w:cs="Open Sans"/>
          <w:b/>
          <w:bCs/>
          <w:sz w:val="20"/>
          <w:szCs w:val="20"/>
        </w:rPr>
      </w:pPr>
      <w:r>
        <w:rPr>
          <w:rFonts w:ascii="Open Sans" w:hAnsi="Open Sans"/>
          <w:b/>
          <w:bCs/>
          <w:sz w:val="20"/>
          <w:szCs w:val="20"/>
        </w:rPr>
        <w:t>Elaboración de informes, puesta en común y aprendizajes</w:t>
      </w:r>
    </w:p>
    <w:p w14:paraId="6AD81086" w14:textId="048D2671" w:rsidR="009A6CD7" w:rsidRDefault="005E2045" w:rsidP="00E22C6C">
      <w:pPr>
        <w:jc w:val="both"/>
        <w:rPr>
          <w:rFonts w:ascii="Open Sans" w:hAnsi="Open Sans" w:cs="Open Sans"/>
          <w:sz w:val="20"/>
          <w:szCs w:val="20"/>
        </w:rPr>
      </w:pPr>
      <w:r>
        <w:rPr>
          <w:rFonts w:ascii="Open Sans" w:hAnsi="Open Sans"/>
          <w:sz w:val="20"/>
          <w:szCs w:val="20"/>
        </w:rPr>
        <w:t xml:space="preserve">Para poder extraer conclusiones sobre los resultados del proyecto, hay que analizar los datos y hacer un seguimiento de las actividades, que es lo que permite observar los progresos en los resultados.  Para hacer esto, se puede crear un </w:t>
      </w:r>
      <w:r>
        <w:rPr>
          <w:rFonts w:ascii="Open Sans" w:hAnsi="Open Sans"/>
          <w:b/>
          <w:bCs/>
          <w:sz w:val="20"/>
          <w:szCs w:val="20"/>
        </w:rPr>
        <w:t>panel de control</w:t>
      </w:r>
      <w:r>
        <w:rPr>
          <w:rFonts w:ascii="Open Sans" w:hAnsi="Open Sans"/>
          <w:sz w:val="20"/>
          <w:szCs w:val="20"/>
        </w:rPr>
        <w:t xml:space="preserve">, donde los resultados se visibilizan mejor y son más fáciles de analizar. </w:t>
      </w:r>
    </w:p>
    <w:p w14:paraId="351BC1F7" w14:textId="51E57576" w:rsidR="00E22C6C" w:rsidRDefault="009A6CD7" w:rsidP="00E22C6C">
      <w:pPr>
        <w:jc w:val="both"/>
        <w:rPr>
          <w:rFonts w:ascii="Open Sans" w:hAnsi="Open Sans" w:cs="Open Sans"/>
          <w:sz w:val="20"/>
          <w:szCs w:val="20"/>
        </w:rPr>
      </w:pPr>
      <w:r>
        <w:rPr>
          <w:rFonts w:ascii="Open Sans" w:hAnsi="Open Sans"/>
          <w:i/>
          <w:iCs/>
          <w:sz w:val="20"/>
          <w:szCs w:val="20"/>
        </w:rPr>
        <w:t>Ejemplo:</w:t>
      </w:r>
      <w:r>
        <w:rPr>
          <w:rFonts w:ascii="Open Sans" w:hAnsi="Open Sans"/>
          <w:sz w:val="20"/>
          <w:szCs w:val="20"/>
        </w:rPr>
        <w:t xml:space="preserve"> </w:t>
      </w:r>
      <w:hyperlink r:id="rId13" w:history="1">
        <w:r>
          <w:rPr>
            <w:rStyle w:val="Hipervnculo"/>
          </w:rPr>
          <w:t>Microsoft Power BI</w:t>
        </w:r>
      </w:hyperlink>
      <w:r>
        <w:t xml:space="preserve"> </w:t>
      </w:r>
    </w:p>
    <w:p w14:paraId="2E5F492B" w14:textId="77777777" w:rsidR="009A6CD7" w:rsidRPr="00FB15F4" w:rsidRDefault="009A6CD7" w:rsidP="00E22C6C">
      <w:pPr>
        <w:jc w:val="both"/>
        <w:rPr>
          <w:rFonts w:ascii="Open Sans" w:hAnsi="Open Sans" w:cs="Open Sans"/>
          <w:sz w:val="20"/>
          <w:szCs w:val="20"/>
        </w:rPr>
      </w:pPr>
    </w:p>
    <w:p w14:paraId="797D0C2A" w14:textId="619E5C49" w:rsidR="00E22C6C" w:rsidRDefault="00E22C6C" w:rsidP="00E22C6C">
      <w:pPr>
        <w:jc w:val="both"/>
        <w:rPr>
          <w:rFonts w:ascii="Open Sans" w:hAnsi="Open Sans" w:cs="Open Sans"/>
          <w:sz w:val="20"/>
          <w:szCs w:val="20"/>
        </w:rPr>
      </w:pPr>
      <w:r>
        <w:rPr>
          <w:rFonts w:ascii="Open Sans" w:hAnsi="Open Sans"/>
          <w:sz w:val="20"/>
          <w:szCs w:val="20"/>
        </w:rPr>
        <w:t xml:space="preserve">Una vez realizadas las primeras encuestas, es el momento de llevar a cabo los primeros análisis con el fin de elaborar el panel de control, involucrando a las diferentes personas implicadas en el proceso, es decir —en función del contexto—: el coordinador o coordinadora, el equipo de Planificación, Monitoreo, Evaluación e Informes (PMER, siglas en inglés), miembros del personal, sede de la SN, otros colaboradores implicados, SNP, Centro de Recursos de Medios de Vida, etc. </w:t>
      </w:r>
    </w:p>
    <w:p w14:paraId="61D62C5C" w14:textId="134735C3" w:rsidR="00952854" w:rsidRDefault="00301EE5" w:rsidP="00E22C6C">
      <w:pPr>
        <w:jc w:val="both"/>
        <w:rPr>
          <w:rFonts w:ascii="Open Sans" w:hAnsi="Open Sans" w:cs="Open Sans"/>
          <w:sz w:val="20"/>
          <w:szCs w:val="20"/>
        </w:rPr>
      </w:pPr>
      <w:r>
        <w:rPr>
          <w:rFonts w:ascii="Open Sans" w:hAnsi="Open Sans"/>
          <w:sz w:val="20"/>
          <w:szCs w:val="20"/>
        </w:rPr>
        <w:t>Como ya se ha mencionado, se debe establecer un calendario de entrega de informes, así como las vías para poner común los resultados con las diversas partes interesadas: personas beneficiarias, autoridades, donantes, etc. También se pueden incluir medidas para difundir los resultados, como herramientas de visibilización y comunicación: redes sociales, vídeos, etc.</w:t>
      </w:r>
    </w:p>
    <w:p w14:paraId="659E39F0" w14:textId="594482F4" w:rsidR="0028636F" w:rsidRDefault="00A03BDF" w:rsidP="00EB2B61">
      <w:pPr>
        <w:jc w:val="both"/>
        <w:rPr>
          <w:rFonts w:ascii="Open Sans" w:hAnsi="Open Sans" w:cs="Open Sans"/>
          <w:sz w:val="20"/>
          <w:szCs w:val="20"/>
        </w:rPr>
      </w:pPr>
      <w:r>
        <w:rPr>
          <w:rFonts w:ascii="Open Sans" w:hAnsi="Open Sans"/>
          <w:i/>
          <w:iCs/>
          <w:sz w:val="20"/>
          <w:szCs w:val="20"/>
        </w:rPr>
        <w:t>Ejemplo</w:t>
      </w:r>
      <w:r>
        <w:rPr>
          <w:rFonts w:ascii="Open Sans" w:hAnsi="Open Sans"/>
          <w:sz w:val="20"/>
          <w:szCs w:val="20"/>
        </w:rPr>
        <w:t>:</w:t>
      </w:r>
      <w:bookmarkStart w:id="2" w:name="_MON_1701586655"/>
      <w:bookmarkStart w:id="3" w:name="_MON_1701586667"/>
      <w:bookmarkStart w:id="4" w:name="_MON_1652209367"/>
      <w:bookmarkEnd w:id="2"/>
      <w:bookmarkEnd w:id="3"/>
      <w:bookmarkEnd w:id="4"/>
      <w:r>
        <w:t xml:space="preserve"> </w:t>
      </w:r>
      <w:hyperlink r:id="rId14">
        <w:r>
          <w:rPr>
            <w:rStyle w:val="Hipervnculo"/>
            <w:rFonts w:ascii="Open Sans" w:hAnsi="Open Sans"/>
            <w:sz w:val="20"/>
            <w:szCs w:val="20"/>
          </w:rPr>
          <w:t>https://cash-hub.org/wp-content/uploads/sites/3/2020/11/4_3_2-IFRC-CTP-case-study-template.docx</w:t>
        </w:r>
      </w:hyperlink>
    </w:p>
    <w:p w14:paraId="544692D2" w14:textId="77777777" w:rsidR="009B635A" w:rsidRPr="00FB15F4" w:rsidRDefault="009B635A" w:rsidP="00EB2B61">
      <w:pPr>
        <w:jc w:val="both"/>
        <w:rPr>
          <w:rFonts w:ascii="Open Sans" w:hAnsi="Open Sans" w:cs="Open Sans"/>
          <w:sz w:val="20"/>
          <w:szCs w:val="20"/>
        </w:rPr>
        <w:sectPr w:rsidR="009B635A" w:rsidRPr="00FB15F4" w:rsidSect="005760B4">
          <w:headerReference w:type="default" r:id="rId15"/>
          <w:footerReference w:type="default" r:id="rId16"/>
          <w:pgSz w:w="11906" w:h="16838"/>
          <w:pgMar w:top="720" w:right="720" w:bottom="720" w:left="720" w:header="708" w:footer="708" w:gutter="0"/>
          <w:pgBorders w:offsetFrom="page">
            <w:left w:val="single" w:sz="4" w:space="24" w:color="FFFFFF" w:themeColor="background1"/>
            <w:right w:val="single" w:sz="4" w:space="24" w:color="FFFFFF" w:themeColor="background1"/>
          </w:pgBorders>
          <w:cols w:space="708"/>
          <w:docGrid w:linePitch="360"/>
        </w:sectPr>
      </w:pPr>
    </w:p>
    <w:p w14:paraId="77FA9E42" w14:textId="357E95D3" w:rsidR="009B635A" w:rsidRPr="00FB15F4" w:rsidRDefault="009B635A" w:rsidP="00EB2B61">
      <w:pPr>
        <w:jc w:val="both"/>
        <w:rPr>
          <w:rFonts w:ascii="Open Sans" w:hAnsi="Open Sans" w:cs="Open Sans"/>
          <w:sz w:val="20"/>
          <w:szCs w:val="20"/>
        </w:rPr>
      </w:pPr>
    </w:p>
    <w:p w14:paraId="0FBC7EEA" w14:textId="77777777" w:rsidR="009B635A" w:rsidRPr="00BC7472" w:rsidRDefault="009B635A" w:rsidP="42B48686">
      <w:pPr>
        <w:pStyle w:val="Ttulo1"/>
        <w:widowControl/>
        <w:numPr>
          <w:ilvl w:val="0"/>
          <w:numId w:val="1"/>
        </w:numPr>
        <w:shd w:val="clear" w:color="auto" w:fill="C00000"/>
        <w:spacing w:before="120" w:after="120"/>
        <w:contextualSpacing/>
        <w:rPr>
          <w:rFonts w:ascii="Montserrat SemiBold" w:hAnsi="Montserrat SemiBold" w:cs="Open Sans"/>
          <w:color w:val="FFFFFF" w:themeColor="background1"/>
          <w:sz w:val="24"/>
          <w:szCs w:val="24"/>
        </w:rPr>
      </w:pPr>
      <w:bookmarkStart w:id="5" w:name="_Toc42096008"/>
      <w:r>
        <w:rPr>
          <w:rFonts w:ascii="Montserrat SemiBold" w:hAnsi="Montserrat SemiBold"/>
          <w:color w:val="FFFFFF" w:themeColor="background1"/>
          <w:sz w:val="24"/>
          <w:szCs w:val="24"/>
        </w:rPr>
        <w:t>Monitoreo trimestral</w:t>
      </w:r>
    </w:p>
    <w:bookmarkEnd w:id="5"/>
    <w:p w14:paraId="4D5DA35C" w14:textId="77777777" w:rsidR="009B635A" w:rsidRPr="00A60DDA" w:rsidRDefault="009B635A" w:rsidP="009B635A">
      <w:pPr>
        <w:pStyle w:val="Ttulo1"/>
        <w:keepNext/>
        <w:keepLines/>
        <w:widowControl/>
        <w:spacing w:line="276" w:lineRule="auto"/>
        <w:ind w:left="0" w:firstLine="0"/>
        <w:jc w:val="both"/>
        <w:rPr>
          <w:rFonts w:cs="Arial"/>
          <w:b w:val="0"/>
          <w:bCs w:val="0"/>
          <w:color w:val="C00000"/>
          <w:sz w:val="40"/>
          <w:szCs w:val="22"/>
          <w:lang w:val="fr-FR" w:eastAsia="en-GB"/>
        </w:rPr>
      </w:pPr>
    </w:p>
    <w:tbl>
      <w:tblPr>
        <w:tblStyle w:val="Tablaconcuadrcula5oscura-nfasis2"/>
        <w:tblW w:w="0" w:type="auto"/>
        <w:tblLook w:val="04A0" w:firstRow="1" w:lastRow="0" w:firstColumn="1" w:lastColumn="0" w:noHBand="0" w:noVBand="1"/>
      </w:tblPr>
      <w:tblGrid>
        <w:gridCol w:w="1980"/>
        <w:gridCol w:w="3296"/>
        <w:gridCol w:w="3544"/>
        <w:gridCol w:w="3791"/>
        <w:gridCol w:w="2777"/>
      </w:tblGrid>
      <w:tr w:rsidR="009B635A" w:rsidRPr="00E631B9" w14:paraId="1BCF81A3" w14:textId="77777777" w:rsidTr="00116D8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FFFFFF" w:themeColor="background1"/>
            </w:tcBorders>
            <w:shd w:val="clear" w:color="auto" w:fill="C00000"/>
            <w:vAlign w:val="center"/>
          </w:tcPr>
          <w:p w14:paraId="1C50DDC9" w14:textId="77777777" w:rsidR="009B635A" w:rsidRPr="00990ED9" w:rsidRDefault="009B635A" w:rsidP="009577A7">
            <w:pPr>
              <w:pStyle w:val="Sinespaciado"/>
              <w:jc w:val="center"/>
              <w:rPr>
                <w:rFonts w:ascii="Open Sans" w:hAnsi="Open Sans" w:cs="Open Sans"/>
                <w:sz w:val="24"/>
                <w:szCs w:val="24"/>
              </w:rPr>
            </w:pPr>
            <w:r>
              <w:rPr>
                <w:rFonts w:ascii="Open Sans" w:hAnsi="Open Sans"/>
                <w:sz w:val="24"/>
                <w:szCs w:val="24"/>
              </w:rPr>
              <w:t>FORMULARIO</w:t>
            </w:r>
          </w:p>
        </w:tc>
        <w:tc>
          <w:tcPr>
            <w:tcW w:w="3296" w:type="dxa"/>
            <w:tcBorders>
              <w:left w:val="single" w:sz="4" w:space="0" w:color="FFFFFF" w:themeColor="background1"/>
              <w:right w:val="single" w:sz="4" w:space="0" w:color="FFFFFF" w:themeColor="background1"/>
            </w:tcBorders>
            <w:shd w:val="clear" w:color="auto" w:fill="C00000"/>
            <w:vAlign w:val="center"/>
          </w:tcPr>
          <w:p w14:paraId="655927EE" w14:textId="77777777" w:rsidR="009B635A" w:rsidRPr="00990ED9" w:rsidRDefault="009B635A" w:rsidP="009577A7">
            <w:pPr>
              <w:pStyle w:val="Sinespaciado"/>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4"/>
                <w:szCs w:val="24"/>
              </w:rPr>
            </w:pPr>
            <w:r>
              <w:rPr>
                <w:rFonts w:ascii="Open Sans" w:hAnsi="Open Sans"/>
                <w:sz w:val="24"/>
                <w:szCs w:val="24"/>
              </w:rPr>
              <w:t>FORMULARIO 1</w:t>
            </w:r>
          </w:p>
        </w:tc>
        <w:tc>
          <w:tcPr>
            <w:tcW w:w="3544" w:type="dxa"/>
            <w:tcBorders>
              <w:left w:val="single" w:sz="4" w:space="0" w:color="FFFFFF" w:themeColor="background1"/>
              <w:right w:val="single" w:sz="4" w:space="0" w:color="FFFFFF" w:themeColor="background1"/>
            </w:tcBorders>
            <w:shd w:val="clear" w:color="auto" w:fill="C00000"/>
            <w:vAlign w:val="center"/>
          </w:tcPr>
          <w:p w14:paraId="285DD358" w14:textId="77777777" w:rsidR="009B635A" w:rsidRPr="00990ED9" w:rsidRDefault="009B635A" w:rsidP="009577A7">
            <w:pPr>
              <w:pStyle w:val="Sinespaciado"/>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4"/>
                <w:szCs w:val="24"/>
              </w:rPr>
            </w:pPr>
            <w:r>
              <w:rPr>
                <w:rFonts w:ascii="Open Sans" w:hAnsi="Open Sans"/>
                <w:sz w:val="24"/>
                <w:szCs w:val="24"/>
              </w:rPr>
              <w:t>FORMULARIO 2</w:t>
            </w:r>
          </w:p>
        </w:tc>
        <w:tc>
          <w:tcPr>
            <w:tcW w:w="3791" w:type="dxa"/>
            <w:tcBorders>
              <w:left w:val="single" w:sz="4" w:space="0" w:color="FFFFFF" w:themeColor="background1"/>
              <w:right w:val="single" w:sz="4" w:space="0" w:color="FFFFFF" w:themeColor="background1"/>
            </w:tcBorders>
            <w:shd w:val="clear" w:color="auto" w:fill="C00000"/>
            <w:vAlign w:val="center"/>
          </w:tcPr>
          <w:p w14:paraId="32819071" w14:textId="77777777" w:rsidR="009B635A" w:rsidRPr="00990ED9" w:rsidRDefault="009B635A" w:rsidP="009577A7">
            <w:pPr>
              <w:pStyle w:val="Sinespaciado"/>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4"/>
                <w:szCs w:val="24"/>
              </w:rPr>
            </w:pPr>
            <w:r>
              <w:rPr>
                <w:rFonts w:ascii="Open Sans" w:hAnsi="Open Sans"/>
                <w:sz w:val="24"/>
                <w:szCs w:val="24"/>
              </w:rPr>
              <w:t>FORMULARIO 3</w:t>
            </w:r>
          </w:p>
        </w:tc>
        <w:tc>
          <w:tcPr>
            <w:tcW w:w="2777" w:type="dxa"/>
            <w:tcBorders>
              <w:left w:val="single" w:sz="4" w:space="0" w:color="FFFFFF" w:themeColor="background1"/>
            </w:tcBorders>
            <w:shd w:val="clear" w:color="auto" w:fill="C00000"/>
            <w:vAlign w:val="center"/>
          </w:tcPr>
          <w:p w14:paraId="2F8EFEBE" w14:textId="77777777" w:rsidR="009B635A" w:rsidRPr="00990ED9" w:rsidRDefault="009B635A" w:rsidP="009577A7">
            <w:pPr>
              <w:pStyle w:val="Sinespaciado"/>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4"/>
                <w:szCs w:val="24"/>
              </w:rPr>
            </w:pPr>
            <w:r>
              <w:rPr>
                <w:rFonts w:ascii="Open Sans" w:hAnsi="Open Sans"/>
                <w:sz w:val="24"/>
                <w:szCs w:val="24"/>
              </w:rPr>
              <w:t>FORMULARIO 4</w:t>
            </w:r>
          </w:p>
        </w:tc>
      </w:tr>
      <w:tr w:rsidR="009B635A" w:rsidRPr="00347F96" w14:paraId="496DD261" w14:textId="77777777" w:rsidTr="00116D8F">
        <w:trPr>
          <w:cnfStyle w:val="000000100000" w:firstRow="0" w:lastRow="0" w:firstColumn="0" w:lastColumn="0" w:oddVBand="0" w:evenVBand="0" w:oddHBand="1" w:evenHBand="0" w:firstRowFirstColumn="0" w:firstRowLastColumn="0" w:lastRowFirstColumn="0" w:lastRowLastColumn="0"/>
          <w:trHeight w:val="1668"/>
        </w:trPr>
        <w:tc>
          <w:tcPr>
            <w:cnfStyle w:val="001000000000" w:firstRow="0" w:lastRow="0" w:firstColumn="1" w:lastColumn="0" w:oddVBand="0" w:evenVBand="0" w:oddHBand="0" w:evenHBand="0" w:firstRowFirstColumn="0" w:firstRowLastColumn="0" w:lastRowFirstColumn="0" w:lastRowLastColumn="0"/>
            <w:tcW w:w="1980" w:type="dxa"/>
            <w:shd w:val="clear" w:color="auto" w:fill="C00000"/>
            <w:vAlign w:val="center"/>
          </w:tcPr>
          <w:p w14:paraId="02AD100D" w14:textId="77777777" w:rsidR="009B635A" w:rsidRPr="00990ED9" w:rsidRDefault="009B635A" w:rsidP="009577A7">
            <w:pPr>
              <w:pStyle w:val="Sinespaciado"/>
              <w:jc w:val="center"/>
              <w:rPr>
                <w:rFonts w:ascii="Open Sans" w:hAnsi="Open Sans" w:cs="Open Sans"/>
                <w:sz w:val="24"/>
                <w:szCs w:val="24"/>
              </w:rPr>
            </w:pPr>
            <w:r>
              <w:rPr>
                <w:rFonts w:ascii="Open Sans" w:hAnsi="Open Sans"/>
                <w:sz w:val="24"/>
                <w:szCs w:val="24"/>
              </w:rPr>
              <w:t>TIPO</w:t>
            </w:r>
          </w:p>
        </w:tc>
        <w:tc>
          <w:tcPr>
            <w:tcW w:w="3296" w:type="dxa"/>
            <w:shd w:val="clear" w:color="auto" w:fill="C4BC96" w:themeFill="background2" w:themeFillShade="BF"/>
            <w:vAlign w:val="center"/>
          </w:tcPr>
          <w:p w14:paraId="1067C1C7" w14:textId="77777777" w:rsidR="004009AE" w:rsidRPr="003A6411" w:rsidRDefault="009B635A"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sz w:val="14"/>
                <w:szCs w:val="20"/>
              </w:rPr>
            </w:pPr>
            <w:r>
              <w:rPr>
                <w:rFonts w:ascii="Open Sans" w:hAnsi="Open Sans"/>
                <w:sz w:val="32"/>
                <w:szCs w:val="40"/>
              </w:rPr>
              <w:t>FORMULARIO DE SITUACIÓN INICIAL</w:t>
            </w:r>
            <w:r>
              <w:rPr>
                <w:rFonts w:ascii="Open Sans" w:hAnsi="Open Sans"/>
                <w:i/>
                <w:sz w:val="14"/>
                <w:szCs w:val="20"/>
              </w:rPr>
              <w:t xml:space="preserve"> </w:t>
            </w:r>
          </w:p>
          <w:p w14:paraId="444D814A" w14:textId="0797D474" w:rsidR="009B635A" w:rsidRPr="007633C4" w:rsidRDefault="004009AE"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40"/>
                <w:szCs w:val="40"/>
              </w:rPr>
            </w:pPr>
            <w:r>
              <w:rPr>
                <w:rFonts w:ascii="Open Sans" w:hAnsi="Open Sans"/>
                <w:i/>
                <w:color w:val="FF0000"/>
                <w:sz w:val="18"/>
                <w:szCs w:val="20"/>
              </w:rPr>
              <w:t>[Esta es la primera encuesta que hay que realizar, consistente en conocer los perfiles de las personas beneficiarias y sus situaciones económicas antes de la recepción del apoyo.]</w:t>
            </w:r>
          </w:p>
        </w:tc>
        <w:tc>
          <w:tcPr>
            <w:tcW w:w="3544" w:type="dxa"/>
            <w:shd w:val="clear" w:color="auto" w:fill="C2D69B" w:themeFill="accent3" w:themeFillTint="99"/>
            <w:vAlign w:val="center"/>
          </w:tcPr>
          <w:p w14:paraId="7B6A2EBA" w14:textId="77777777" w:rsidR="004009AE" w:rsidRPr="003A6411" w:rsidRDefault="009B635A"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sz w:val="14"/>
                <w:szCs w:val="20"/>
              </w:rPr>
            </w:pPr>
            <w:r>
              <w:rPr>
                <w:rFonts w:ascii="Open Sans" w:hAnsi="Open Sans"/>
                <w:sz w:val="32"/>
                <w:szCs w:val="40"/>
              </w:rPr>
              <w:t>FORMULARIO DE MONITOREO DE LA DISTRIBUCIÓN DE AYUDAS EN EFECTIVO</w:t>
            </w:r>
            <w:r>
              <w:rPr>
                <w:rFonts w:ascii="Open Sans" w:hAnsi="Open Sans"/>
                <w:i/>
                <w:sz w:val="14"/>
                <w:szCs w:val="20"/>
              </w:rPr>
              <w:t xml:space="preserve"> </w:t>
            </w:r>
          </w:p>
          <w:p w14:paraId="6C65C10F" w14:textId="4BB0A3AF" w:rsidR="009B635A" w:rsidRPr="007633C4" w:rsidRDefault="004009AE"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40"/>
                <w:szCs w:val="40"/>
              </w:rPr>
            </w:pPr>
            <w:r>
              <w:rPr>
                <w:rFonts w:ascii="Open Sans" w:hAnsi="Open Sans"/>
                <w:i/>
                <w:color w:val="FF0000"/>
                <w:sz w:val="18"/>
                <w:szCs w:val="20"/>
              </w:rPr>
              <w:t>[Esta encuesta se realiza tras la distribución de las subvenciones en efectivo a las microempresas, con el fin de conocer qué tal está funcionando su puesta en marcha.]</w:t>
            </w:r>
          </w:p>
        </w:tc>
        <w:tc>
          <w:tcPr>
            <w:tcW w:w="3791" w:type="dxa"/>
            <w:shd w:val="clear" w:color="auto" w:fill="92CDDC" w:themeFill="accent5" w:themeFillTint="99"/>
            <w:vAlign w:val="center"/>
          </w:tcPr>
          <w:p w14:paraId="45A1D41D" w14:textId="22329536" w:rsidR="004009AE" w:rsidRPr="007633C4" w:rsidRDefault="009B635A" w:rsidP="004009AE">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32"/>
                <w:szCs w:val="40"/>
              </w:rPr>
            </w:pPr>
            <w:r>
              <w:rPr>
                <w:rFonts w:ascii="Open Sans" w:hAnsi="Open Sans"/>
                <w:sz w:val="32"/>
                <w:szCs w:val="40"/>
              </w:rPr>
              <w:t>FORMULARIO DE MONITOREO TRIMESTRAL (x)</w:t>
            </w:r>
          </w:p>
          <w:p w14:paraId="16AC50BE" w14:textId="36F40405" w:rsidR="009B635A" w:rsidRPr="00116D8F" w:rsidRDefault="004009AE" w:rsidP="004009AE">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[Esta encuesta debe aplicarse con regularidad para monitorear la marcha de las microempresas.]</w:t>
            </w:r>
          </w:p>
        </w:tc>
        <w:tc>
          <w:tcPr>
            <w:tcW w:w="2777" w:type="dxa"/>
            <w:vAlign w:val="center"/>
          </w:tcPr>
          <w:p w14:paraId="3FEA5970" w14:textId="77777777" w:rsidR="009B635A" w:rsidRPr="007633C4" w:rsidRDefault="009B635A"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32"/>
                <w:szCs w:val="40"/>
              </w:rPr>
            </w:pPr>
            <w:r>
              <w:rPr>
                <w:rFonts w:ascii="Open Sans" w:hAnsi="Open Sans"/>
                <w:sz w:val="32"/>
                <w:szCs w:val="40"/>
              </w:rPr>
              <w:t>FORMULARIO DE SITUACIÓN FINAL</w:t>
            </w:r>
          </w:p>
          <w:p w14:paraId="1C7606F7" w14:textId="395DF9FA" w:rsidR="004009AE" w:rsidRPr="00116D8F" w:rsidRDefault="004009AE" w:rsidP="004009AE">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[Encuesta de situación final cuando termina el programa.]</w:t>
            </w:r>
          </w:p>
          <w:p w14:paraId="6BA238E6" w14:textId="0436A87C" w:rsidR="004009AE" w:rsidRPr="00FB15F4" w:rsidRDefault="004009AE"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40"/>
                <w:szCs w:val="40"/>
                <w:lang w:eastAsia="en-GB"/>
              </w:rPr>
            </w:pPr>
          </w:p>
        </w:tc>
      </w:tr>
      <w:tr w:rsidR="009B635A" w:rsidRPr="00E631B9" w14:paraId="0D20B95D" w14:textId="77777777" w:rsidTr="00116D8F">
        <w:trPr>
          <w:trHeight w:val="943"/>
        </w:trPr>
        <w:tc>
          <w:tcPr>
            <w:cnfStyle w:val="001000000000" w:firstRow="0" w:lastRow="0" w:firstColumn="1" w:lastColumn="0" w:oddVBand="0" w:evenVBand="0" w:oddHBand="0" w:evenHBand="0" w:firstRowFirstColumn="0" w:firstRowLastColumn="0" w:lastRowFirstColumn="0" w:lastRowLastColumn="0"/>
            <w:tcW w:w="1980" w:type="dxa"/>
            <w:shd w:val="clear" w:color="auto" w:fill="C00000"/>
            <w:vAlign w:val="center"/>
          </w:tcPr>
          <w:p w14:paraId="152CB2C6" w14:textId="77777777" w:rsidR="009B635A" w:rsidRPr="00990ED9" w:rsidRDefault="009B635A" w:rsidP="009577A7">
            <w:pPr>
              <w:pStyle w:val="Sinespaciado"/>
              <w:jc w:val="center"/>
              <w:rPr>
                <w:rFonts w:ascii="Open Sans" w:hAnsi="Open Sans" w:cs="Open Sans"/>
                <w:sz w:val="24"/>
                <w:szCs w:val="24"/>
              </w:rPr>
            </w:pPr>
            <w:r>
              <w:rPr>
                <w:rFonts w:ascii="Open Sans" w:hAnsi="Open Sans"/>
                <w:sz w:val="24"/>
                <w:szCs w:val="24"/>
              </w:rPr>
              <w:t>Recogida de datos</w:t>
            </w:r>
          </w:p>
        </w:tc>
        <w:tc>
          <w:tcPr>
            <w:tcW w:w="3296" w:type="dxa"/>
            <w:shd w:val="clear" w:color="auto" w:fill="C4BC96" w:themeFill="background2" w:themeFillShade="BF"/>
            <w:vAlign w:val="center"/>
          </w:tcPr>
          <w:p w14:paraId="6ED3201B" w14:textId="11867863" w:rsidR="009B635A" w:rsidRPr="00116D8F" w:rsidRDefault="000336E5" w:rsidP="003A6411">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w:t>
            </w:r>
          </w:p>
        </w:tc>
        <w:tc>
          <w:tcPr>
            <w:tcW w:w="3544" w:type="dxa"/>
            <w:shd w:val="clear" w:color="auto" w:fill="C2D69B" w:themeFill="accent3" w:themeFillTint="99"/>
            <w:vAlign w:val="center"/>
          </w:tcPr>
          <w:p w14:paraId="3483A545" w14:textId="453D58B9" w:rsidR="009B635A" w:rsidRPr="00116D8F" w:rsidRDefault="000336E5" w:rsidP="003A6411">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w:t>
            </w:r>
          </w:p>
        </w:tc>
        <w:tc>
          <w:tcPr>
            <w:tcW w:w="3791" w:type="dxa"/>
            <w:shd w:val="clear" w:color="auto" w:fill="92CDDC" w:themeFill="accent5" w:themeFillTint="99"/>
            <w:vAlign w:val="center"/>
          </w:tcPr>
          <w:p w14:paraId="164A639F" w14:textId="71A6AD95" w:rsidR="000336E5" w:rsidRPr="00116D8F" w:rsidRDefault="000336E5" w:rsidP="000336E5">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 X]</w:t>
            </w:r>
          </w:p>
          <w:p w14:paraId="028A328D" w14:textId="59AA3A0F" w:rsidR="004009AE" w:rsidRPr="00116D8F" w:rsidRDefault="000336E5" w:rsidP="004009AE">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 X]</w:t>
            </w:r>
          </w:p>
          <w:p w14:paraId="4EEBC99F" w14:textId="77777777" w:rsidR="009B635A" w:rsidRPr="00116D8F" w:rsidRDefault="000336E5" w:rsidP="004009AE">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 xml:space="preserve">[MES X] </w:t>
            </w:r>
          </w:p>
          <w:p w14:paraId="72A98B23" w14:textId="61504616" w:rsidR="004009AE" w:rsidRPr="00116D8F" w:rsidRDefault="003A6411" w:rsidP="004009AE">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w:t>
            </w:r>
          </w:p>
        </w:tc>
        <w:tc>
          <w:tcPr>
            <w:tcW w:w="2777" w:type="dxa"/>
            <w:shd w:val="clear" w:color="auto" w:fill="E5B8B7" w:themeFill="accent2" w:themeFillTint="66"/>
            <w:vAlign w:val="center"/>
          </w:tcPr>
          <w:p w14:paraId="6D4BB9B8" w14:textId="736FB951" w:rsidR="009B635A" w:rsidRPr="00116D8F" w:rsidRDefault="004009AE" w:rsidP="003A6411">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w:t>
            </w:r>
          </w:p>
        </w:tc>
      </w:tr>
      <w:tr w:rsidR="009B635A" w:rsidRPr="00615256" w14:paraId="7F7F7B26" w14:textId="77777777" w:rsidTr="00116D8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980" w:type="dxa"/>
            <w:shd w:val="clear" w:color="auto" w:fill="C00000"/>
            <w:vAlign w:val="center"/>
          </w:tcPr>
          <w:p w14:paraId="3B73DF74" w14:textId="13BA347E" w:rsidR="009B635A" w:rsidRPr="00990ED9" w:rsidRDefault="00205BE5" w:rsidP="009577A7">
            <w:pPr>
              <w:pStyle w:val="Sinespaciado"/>
              <w:jc w:val="center"/>
              <w:rPr>
                <w:rFonts w:ascii="Open Sans" w:hAnsi="Open Sans" w:cs="Open Sans"/>
                <w:sz w:val="24"/>
                <w:szCs w:val="24"/>
              </w:rPr>
            </w:pPr>
            <w:r>
              <w:rPr>
                <w:rFonts w:ascii="Open Sans" w:hAnsi="Open Sans"/>
                <w:sz w:val="24"/>
                <w:szCs w:val="24"/>
              </w:rPr>
              <w:t>Fecha de informe</w:t>
            </w:r>
          </w:p>
        </w:tc>
        <w:tc>
          <w:tcPr>
            <w:tcW w:w="3296" w:type="dxa"/>
            <w:shd w:val="clear" w:color="auto" w:fill="C4BC96" w:themeFill="background2" w:themeFillShade="BF"/>
            <w:vAlign w:val="center"/>
          </w:tcPr>
          <w:p w14:paraId="67504798" w14:textId="76DBE72D" w:rsidR="009B635A" w:rsidRPr="00116D8F" w:rsidRDefault="004009AE" w:rsidP="003A6411">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w:t>
            </w:r>
          </w:p>
        </w:tc>
        <w:tc>
          <w:tcPr>
            <w:tcW w:w="3544" w:type="dxa"/>
            <w:shd w:val="clear" w:color="auto" w:fill="C2D69B" w:themeFill="accent3" w:themeFillTint="99"/>
            <w:vAlign w:val="center"/>
          </w:tcPr>
          <w:p w14:paraId="0DD785FD" w14:textId="310DC093" w:rsidR="009B635A" w:rsidRPr="00116D8F" w:rsidRDefault="004009AE" w:rsidP="003A6411">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w:t>
            </w:r>
          </w:p>
        </w:tc>
        <w:tc>
          <w:tcPr>
            <w:tcW w:w="3791" w:type="dxa"/>
            <w:shd w:val="clear" w:color="auto" w:fill="92CDDC" w:themeFill="accent5" w:themeFillTint="99"/>
            <w:vAlign w:val="center"/>
          </w:tcPr>
          <w:p w14:paraId="74B6791A" w14:textId="77777777" w:rsidR="004009AE" w:rsidRPr="00116D8F" w:rsidRDefault="004009AE" w:rsidP="004009AE">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 X]</w:t>
            </w:r>
          </w:p>
          <w:p w14:paraId="1750D914" w14:textId="0B3B9416" w:rsidR="004009AE" w:rsidRPr="00116D8F" w:rsidRDefault="004009AE" w:rsidP="004009AE">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 X]</w:t>
            </w:r>
          </w:p>
          <w:p w14:paraId="13A486D8" w14:textId="77777777" w:rsidR="004009AE" w:rsidRPr="00116D8F" w:rsidRDefault="004009AE" w:rsidP="004009AE">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 X]</w:t>
            </w:r>
          </w:p>
          <w:p w14:paraId="0070A59F" w14:textId="112D9FE2" w:rsidR="009B635A" w:rsidRPr="00116D8F" w:rsidRDefault="003A6411"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w:t>
            </w:r>
          </w:p>
        </w:tc>
        <w:tc>
          <w:tcPr>
            <w:tcW w:w="2777" w:type="dxa"/>
            <w:vAlign w:val="center"/>
          </w:tcPr>
          <w:p w14:paraId="7C8E7084" w14:textId="3FC8940C" w:rsidR="009B635A" w:rsidRPr="00116D8F" w:rsidRDefault="004009AE" w:rsidP="004009AE">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i/>
                <w:color w:val="FF0000"/>
                <w:sz w:val="18"/>
                <w:szCs w:val="20"/>
              </w:rPr>
            </w:pPr>
            <w:r>
              <w:rPr>
                <w:rFonts w:ascii="Open Sans" w:hAnsi="Open Sans"/>
                <w:i/>
                <w:color w:val="FF0000"/>
                <w:sz w:val="18"/>
                <w:szCs w:val="20"/>
              </w:rPr>
              <w:t>[MES]</w:t>
            </w:r>
          </w:p>
        </w:tc>
      </w:tr>
      <w:tr w:rsidR="009B635A" w:rsidRPr="00E631B9" w14:paraId="1577A433" w14:textId="77777777" w:rsidTr="00116D8F">
        <w:trPr>
          <w:trHeight w:val="801"/>
        </w:trPr>
        <w:tc>
          <w:tcPr>
            <w:cnfStyle w:val="001000000000" w:firstRow="0" w:lastRow="0" w:firstColumn="1" w:lastColumn="0" w:oddVBand="0" w:evenVBand="0" w:oddHBand="0" w:evenHBand="0" w:firstRowFirstColumn="0" w:firstRowLastColumn="0" w:lastRowFirstColumn="0" w:lastRowLastColumn="0"/>
            <w:tcW w:w="1980" w:type="dxa"/>
            <w:shd w:val="clear" w:color="auto" w:fill="C00000"/>
            <w:vAlign w:val="center"/>
          </w:tcPr>
          <w:p w14:paraId="58A46EA5" w14:textId="77777777" w:rsidR="009B635A" w:rsidRPr="00990ED9" w:rsidRDefault="009B635A" w:rsidP="009577A7">
            <w:pPr>
              <w:pStyle w:val="Sinespaciado"/>
              <w:jc w:val="center"/>
              <w:rPr>
                <w:rFonts w:ascii="Open Sans" w:hAnsi="Open Sans" w:cs="Open Sans"/>
                <w:sz w:val="24"/>
                <w:szCs w:val="24"/>
              </w:rPr>
            </w:pPr>
            <w:r>
              <w:rPr>
                <w:rFonts w:ascii="Open Sans" w:hAnsi="Open Sans"/>
                <w:sz w:val="24"/>
                <w:szCs w:val="24"/>
              </w:rPr>
              <w:t xml:space="preserve">Nivel </w:t>
            </w:r>
          </w:p>
        </w:tc>
        <w:tc>
          <w:tcPr>
            <w:tcW w:w="3296" w:type="dxa"/>
            <w:shd w:val="clear" w:color="auto" w:fill="C4BC96" w:themeFill="background2" w:themeFillShade="BF"/>
            <w:vAlign w:val="center"/>
          </w:tcPr>
          <w:p w14:paraId="373583F0" w14:textId="77777777" w:rsidR="009B635A" w:rsidRPr="00407242" w:rsidRDefault="009B635A" w:rsidP="009577A7">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r>
              <w:rPr>
                <w:rFonts w:ascii="Open Sans" w:hAnsi="Open Sans"/>
                <w:sz w:val="24"/>
                <w:szCs w:val="24"/>
              </w:rPr>
              <w:t>PERSONA BENEFICIARIA</w:t>
            </w:r>
          </w:p>
        </w:tc>
        <w:tc>
          <w:tcPr>
            <w:tcW w:w="3544" w:type="dxa"/>
            <w:shd w:val="clear" w:color="auto" w:fill="C2D69B" w:themeFill="accent3" w:themeFillTint="99"/>
            <w:vAlign w:val="center"/>
          </w:tcPr>
          <w:p w14:paraId="1B13596B" w14:textId="221E01B0" w:rsidR="009B635A" w:rsidRPr="00407242" w:rsidRDefault="009B635A" w:rsidP="009577A7">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r>
              <w:rPr>
                <w:rFonts w:ascii="Open Sans" w:hAnsi="Open Sans"/>
                <w:sz w:val="24"/>
                <w:szCs w:val="24"/>
              </w:rPr>
              <w:t>MICROEMPRE</w:t>
            </w:r>
            <w:r w:rsidR="007240B0">
              <w:rPr>
                <w:rFonts w:ascii="Open Sans" w:hAnsi="Open Sans"/>
                <w:sz w:val="24"/>
                <w:szCs w:val="24"/>
              </w:rPr>
              <w:t>NDIMIENTO</w:t>
            </w:r>
          </w:p>
        </w:tc>
        <w:tc>
          <w:tcPr>
            <w:tcW w:w="3791" w:type="dxa"/>
            <w:shd w:val="clear" w:color="auto" w:fill="92CDDC" w:themeFill="accent5" w:themeFillTint="99"/>
            <w:vAlign w:val="center"/>
          </w:tcPr>
          <w:p w14:paraId="505A1F6F" w14:textId="5D58C234" w:rsidR="009B635A" w:rsidRPr="00407242" w:rsidRDefault="009B635A" w:rsidP="009577A7">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r>
              <w:rPr>
                <w:rFonts w:ascii="Open Sans" w:hAnsi="Open Sans"/>
                <w:sz w:val="24"/>
                <w:szCs w:val="24"/>
              </w:rPr>
              <w:t>MICROEMPRE</w:t>
            </w:r>
            <w:r w:rsidR="007240B0">
              <w:rPr>
                <w:rFonts w:ascii="Open Sans" w:hAnsi="Open Sans"/>
                <w:sz w:val="24"/>
                <w:szCs w:val="24"/>
              </w:rPr>
              <w:t>NDIMIENTO</w:t>
            </w:r>
          </w:p>
        </w:tc>
        <w:tc>
          <w:tcPr>
            <w:tcW w:w="2777" w:type="dxa"/>
            <w:shd w:val="clear" w:color="auto" w:fill="E5B8B7" w:themeFill="accent2" w:themeFillTint="66"/>
            <w:vAlign w:val="center"/>
          </w:tcPr>
          <w:p w14:paraId="2C74BCB1" w14:textId="77777777" w:rsidR="009B635A" w:rsidRPr="00407242" w:rsidRDefault="009B635A" w:rsidP="009577A7">
            <w:pPr>
              <w:pStyle w:val="Sinespaciado"/>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4"/>
                <w:szCs w:val="24"/>
              </w:rPr>
            </w:pPr>
            <w:r>
              <w:rPr>
                <w:rFonts w:ascii="Open Sans" w:hAnsi="Open Sans"/>
                <w:sz w:val="24"/>
                <w:szCs w:val="24"/>
              </w:rPr>
              <w:t>PERSONA BENEFICIARIA</w:t>
            </w:r>
          </w:p>
        </w:tc>
      </w:tr>
      <w:tr w:rsidR="009B635A" w:rsidRPr="00E631B9" w14:paraId="287F6743" w14:textId="77777777" w:rsidTr="00116D8F">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980" w:type="dxa"/>
            <w:shd w:val="clear" w:color="auto" w:fill="C00000"/>
            <w:vAlign w:val="center"/>
          </w:tcPr>
          <w:p w14:paraId="29E30076" w14:textId="77777777" w:rsidR="009B635A" w:rsidRPr="00990ED9" w:rsidRDefault="009B635A" w:rsidP="009577A7">
            <w:pPr>
              <w:pStyle w:val="Sinespaciado"/>
              <w:jc w:val="center"/>
              <w:rPr>
                <w:rFonts w:ascii="Open Sans" w:hAnsi="Open Sans" w:cs="Open Sans"/>
                <w:sz w:val="24"/>
                <w:szCs w:val="24"/>
              </w:rPr>
            </w:pPr>
            <w:r>
              <w:rPr>
                <w:rFonts w:ascii="Open Sans" w:hAnsi="Open Sans"/>
                <w:sz w:val="24"/>
                <w:szCs w:val="24"/>
              </w:rPr>
              <w:t>Número de encuestas</w:t>
            </w:r>
          </w:p>
        </w:tc>
        <w:tc>
          <w:tcPr>
            <w:tcW w:w="3296" w:type="dxa"/>
            <w:shd w:val="clear" w:color="auto" w:fill="C4BC96" w:themeFill="background2" w:themeFillShade="BF"/>
            <w:vAlign w:val="center"/>
          </w:tcPr>
          <w:p w14:paraId="049570BC" w14:textId="2968EE39" w:rsidR="009B635A" w:rsidRPr="00407242" w:rsidRDefault="001B6150"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4"/>
                <w:szCs w:val="24"/>
              </w:rPr>
            </w:pPr>
            <w:r>
              <w:rPr>
                <w:rFonts w:ascii="Open Sans" w:hAnsi="Open Sans"/>
                <w:sz w:val="24"/>
                <w:szCs w:val="24"/>
              </w:rPr>
              <w:t>xx</w:t>
            </w:r>
          </w:p>
        </w:tc>
        <w:tc>
          <w:tcPr>
            <w:tcW w:w="3544" w:type="dxa"/>
            <w:shd w:val="clear" w:color="auto" w:fill="C2D69B" w:themeFill="accent3" w:themeFillTint="99"/>
            <w:vAlign w:val="center"/>
          </w:tcPr>
          <w:p w14:paraId="741282CF" w14:textId="2C05FC77" w:rsidR="009B635A" w:rsidRPr="00407242" w:rsidRDefault="001B6150"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4"/>
                <w:szCs w:val="24"/>
              </w:rPr>
            </w:pPr>
            <w:r>
              <w:rPr>
                <w:rFonts w:ascii="Open Sans" w:hAnsi="Open Sans"/>
                <w:sz w:val="24"/>
                <w:szCs w:val="24"/>
              </w:rPr>
              <w:t>xx</w:t>
            </w:r>
          </w:p>
        </w:tc>
        <w:tc>
          <w:tcPr>
            <w:tcW w:w="3791" w:type="dxa"/>
            <w:shd w:val="clear" w:color="auto" w:fill="92CDDC" w:themeFill="accent5" w:themeFillTint="99"/>
            <w:vAlign w:val="center"/>
          </w:tcPr>
          <w:p w14:paraId="053126FB" w14:textId="62B984E6" w:rsidR="009B635A" w:rsidRPr="00407242" w:rsidRDefault="001B6150"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4"/>
                <w:szCs w:val="24"/>
              </w:rPr>
            </w:pPr>
            <w:r>
              <w:rPr>
                <w:rFonts w:ascii="Open Sans" w:hAnsi="Open Sans"/>
                <w:sz w:val="24"/>
                <w:szCs w:val="24"/>
              </w:rPr>
              <w:t>xxx</w:t>
            </w:r>
          </w:p>
        </w:tc>
        <w:tc>
          <w:tcPr>
            <w:tcW w:w="2777" w:type="dxa"/>
            <w:vAlign w:val="center"/>
          </w:tcPr>
          <w:p w14:paraId="49B10E53" w14:textId="77B40242" w:rsidR="009B635A" w:rsidRPr="00407242" w:rsidRDefault="001B6150" w:rsidP="009577A7">
            <w:pPr>
              <w:pStyle w:val="Sinespaciad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4"/>
                <w:szCs w:val="24"/>
              </w:rPr>
            </w:pPr>
            <w:r>
              <w:rPr>
                <w:rFonts w:ascii="Open Sans" w:hAnsi="Open Sans"/>
                <w:sz w:val="24"/>
                <w:szCs w:val="24"/>
              </w:rPr>
              <w:t>xx</w:t>
            </w:r>
          </w:p>
        </w:tc>
      </w:tr>
    </w:tbl>
    <w:p w14:paraId="451C4689" w14:textId="73212E06" w:rsidR="009B635A" w:rsidRDefault="009B635A">
      <w:pPr>
        <w:rPr>
          <w:rFonts w:ascii="Open Sans" w:hAnsi="Open Sans" w:cs="Open Sans"/>
          <w:sz w:val="20"/>
          <w:szCs w:val="20"/>
          <w:lang w:val="en-US"/>
        </w:rPr>
      </w:pPr>
    </w:p>
    <w:p w14:paraId="13C0073F" w14:textId="77777777" w:rsidR="00D0234F" w:rsidRDefault="00D0234F">
      <w:pPr>
        <w:rPr>
          <w:rFonts w:ascii="Open Sans" w:hAnsi="Open Sans" w:cs="Open Sans"/>
          <w:sz w:val="20"/>
          <w:szCs w:val="20"/>
          <w:lang w:val="en-US"/>
        </w:rPr>
        <w:sectPr w:rsidR="00D0234F" w:rsidSect="009B635A">
          <w:pgSz w:w="16838" w:h="11906" w:orient="landscape"/>
          <w:pgMar w:top="720" w:right="720" w:bottom="720" w:left="720" w:header="708" w:footer="708" w:gutter="0"/>
          <w:pgBorders w:offsetFrom="page">
            <w:left w:val="single" w:sz="4" w:space="24" w:color="FFFFFF" w:themeColor="background1"/>
            <w:right w:val="single" w:sz="4" w:space="24" w:color="FFFFFF" w:themeColor="background1"/>
          </w:pgBorders>
          <w:cols w:space="708"/>
          <w:docGrid w:linePitch="360"/>
        </w:sectPr>
      </w:pPr>
    </w:p>
    <w:p w14:paraId="67D39723" w14:textId="4608EAD0" w:rsidR="004E5C27" w:rsidRPr="004E1899" w:rsidRDefault="335BEBEF" w:rsidP="542483B0">
      <w:pPr>
        <w:pStyle w:val="Ttulo1"/>
        <w:widowControl/>
        <w:shd w:val="clear" w:color="auto" w:fill="C00000"/>
        <w:spacing w:before="120" w:after="120"/>
        <w:ind w:left="-355" w:firstLine="0"/>
        <w:contextualSpacing/>
        <w:rPr>
          <w:rFonts w:ascii="Montserrat SemiBold" w:hAnsi="Montserrat SemiBold" w:cs="Open Sans"/>
          <w:color w:val="FFFFFF" w:themeColor="background1"/>
          <w:sz w:val="24"/>
          <w:szCs w:val="24"/>
        </w:rPr>
      </w:pPr>
      <w:r>
        <w:rPr>
          <w:rFonts w:ascii="Montserrat SemiBold" w:hAnsi="Montserrat SemiBold"/>
          <w:color w:val="FFFFFF" w:themeColor="background1"/>
          <w:sz w:val="24"/>
          <w:szCs w:val="24"/>
        </w:rPr>
        <w:lastRenderedPageBreak/>
        <w:t>Cronograma con responsabilidades</w:t>
      </w:r>
    </w:p>
    <w:p w14:paraId="7C89DDB8" w14:textId="6A56FDE2" w:rsidR="009B635A" w:rsidRDefault="6062820F" w:rsidP="00FC35F1">
      <w:pPr>
        <w:jc w:val="both"/>
        <w:rPr>
          <w:rFonts w:ascii="Open Sans" w:hAnsi="Open Sans" w:cs="Open Sans"/>
          <w:sz w:val="20"/>
          <w:szCs w:val="20"/>
        </w:rPr>
      </w:pPr>
      <w:r>
        <w:rPr>
          <w:rFonts w:ascii="Open Sans" w:hAnsi="Open Sans"/>
          <w:i/>
          <w:iCs/>
          <w:sz w:val="20"/>
          <w:szCs w:val="20"/>
        </w:rPr>
        <w:t>Ejemplo de cronograma:</w:t>
      </w:r>
    </w:p>
    <w:tbl>
      <w:tblPr>
        <w:tblW w:w="15615" w:type="dxa"/>
        <w:tblInd w:w="90" w:type="dxa"/>
        <w:tblLayout w:type="fixed"/>
        <w:tblLook w:val="04A0" w:firstRow="1" w:lastRow="0" w:firstColumn="1" w:lastColumn="0" w:noHBand="0" w:noVBand="1"/>
      </w:tblPr>
      <w:tblGrid>
        <w:gridCol w:w="7473"/>
        <w:gridCol w:w="1679"/>
        <w:gridCol w:w="1268"/>
        <w:gridCol w:w="414"/>
        <w:gridCol w:w="18"/>
        <w:gridCol w:w="411"/>
        <w:gridCol w:w="22"/>
        <w:gridCol w:w="379"/>
        <w:gridCol w:w="384"/>
        <w:gridCol w:w="103"/>
        <w:gridCol w:w="341"/>
        <w:gridCol w:w="91"/>
        <w:gridCol w:w="308"/>
        <w:gridCol w:w="125"/>
        <w:gridCol w:w="304"/>
        <w:gridCol w:w="47"/>
        <w:gridCol w:w="397"/>
        <w:gridCol w:w="26"/>
        <w:gridCol w:w="373"/>
        <w:gridCol w:w="52"/>
        <w:gridCol w:w="408"/>
        <w:gridCol w:w="17"/>
        <w:gridCol w:w="569"/>
        <w:gridCol w:w="400"/>
        <w:gridCol w:w="6"/>
      </w:tblGrid>
      <w:tr w:rsidR="542483B0" w14:paraId="6E7F02E2" w14:textId="77777777" w:rsidTr="00DB52DA">
        <w:trPr>
          <w:trHeight w:val="179"/>
        </w:trPr>
        <w:tc>
          <w:tcPr>
            <w:tcW w:w="7473" w:type="dxa"/>
            <w:vMerge w:val="restart"/>
            <w:tcBorders>
              <w:top w:val="single" w:sz="8" w:space="0" w:color="auto"/>
              <w:left w:val="single" w:sz="8" w:space="0" w:color="auto"/>
              <w:bottom w:val="single" w:sz="8" w:space="0" w:color="auto"/>
              <w:right w:val="single" w:sz="8" w:space="0" w:color="auto"/>
            </w:tcBorders>
            <w:shd w:val="clear" w:color="auto" w:fill="C00000"/>
            <w:vAlign w:val="center"/>
          </w:tcPr>
          <w:p w14:paraId="5F2E3915" w14:textId="3CFC673E" w:rsidR="542483B0" w:rsidRDefault="542483B0" w:rsidP="542483B0">
            <w:pPr>
              <w:jc w:val="center"/>
            </w:pPr>
            <w:r>
              <w:rPr>
                <w:rFonts w:ascii="Open Sans" w:hAnsi="Open Sans"/>
                <w:b/>
                <w:bCs/>
                <w:sz w:val="18"/>
                <w:szCs w:val="18"/>
              </w:rPr>
              <w:t>ACTIVIDADES</w:t>
            </w:r>
          </w:p>
        </w:tc>
        <w:tc>
          <w:tcPr>
            <w:tcW w:w="1679" w:type="dxa"/>
            <w:vMerge w:val="restart"/>
            <w:tcBorders>
              <w:top w:val="single" w:sz="8" w:space="0" w:color="auto"/>
              <w:left w:val="single" w:sz="8" w:space="0" w:color="auto"/>
              <w:bottom w:val="single" w:sz="8" w:space="0" w:color="000000" w:themeColor="text1"/>
              <w:right w:val="single" w:sz="8" w:space="0" w:color="auto"/>
            </w:tcBorders>
            <w:shd w:val="clear" w:color="auto" w:fill="C00000"/>
            <w:vAlign w:val="center"/>
          </w:tcPr>
          <w:p w14:paraId="650045B4" w14:textId="6CC8E508" w:rsidR="542483B0" w:rsidRDefault="542483B0" w:rsidP="542483B0">
            <w:pPr>
              <w:jc w:val="center"/>
            </w:pPr>
            <w:r>
              <w:rPr>
                <w:rFonts w:ascii="Open Sans" w:hAnsi="Open Sans"/>
                <w:b/>
                <w:bCs/>
                <w:sz w:val="18"/>
                <w:szCs w:val="18"/>
              </w:rPr>
              <w:t xml:space="preserve">RESPONSABLE </w:t>
            </w:r>
          </w:p>
        </w:tc>
        <w:tc>
          <w:tcPr>
            <w:tcW w:w="1268" w:type="dxa"/>
            <w:vMerge w:val="restart"/>
            <w:tcBorders>
              <w:top w:val="single" w:sz="8" w:space="0" w:color="auto"/>
              <w:left w:val="single" w:sz="8" w:space="0" w:color="auto"/>
              <w:bottom w:val="single" w:sz="8" w:space="0" w:color="000000" w:themeColor="text1"/>
              <w:right w:val="single" w:sz="8" w:space="0" w:color="auto"/>
            </w:tcBorders>
            <w:shd w:val="clear" w:color="auto" w:fill="C00000"/>
            <w:vAlign w:val="center"/>
          </w:tcPr>
          <w:p w14:paraId="6F68588C" w14:textId="6028F111" w:rsidR="542483B0" w:rsidRDefault="542483B0" w:rsidP="542483B0">
            <w:pPr>
              <w:jc w:val="center"/>
            </w:pPr>
            <w:r>
              <w:rPr>
                <w:rFonts w:ascii="Open Sans" w:hAnsi="Open Sans"/>
                <w:b/>
                <w:bCs/>
                <w:sz w:val="18"/>
                <w:szCs w:val="18"/>
              </w:rPr>
              <w:t>EN COORDINACIÓN CON</w:t>
            </w:r>
          </w:p>
        </w:tc>
        <w:tc>
          <w:tcPr>
            <w:tcW w:w="5195" w:type="dxa"/>
            <w:gridSpan w:val="22"/>
            <w:tcBorders>
              <w:top w:val="single" w:sz="8" w:space="0" w:color="auto"/>
              <w:left w:val="single" w:sz="8" w:space="0" w:color="auto"/>
              <w:bottom w:val="single" w:sz="4" w:space="0" w:color="auto"/>
              <w:right w:val="double" w:sz="4" w:space="0" w:color="auto"/>
            </w:tcBorders>
            <w:shd w:val="clear" w:color="auto" w:fill="C00000"/>
            <w:vAlign w:val="center"/>
          </w:tcPr>
          <w:p w14:paraId="146DCF3F" w14:textId="60B6EB38" w:rsidR="542483B0" w:rsidRDefault="542483B0" w:rsidP="542483B0">
            <w:pPr>
              <w:jc w:val="center"/>
            </w:pPr>
            <w:r>
              <w:rPr>
                <w:rFonts w:ascii="Open Sans" w:hAnsi="Open Sans"/>
                <w:b/>
                <w:bCs/>
                <w:sz w:val="18"/>
                <w:szCs w:val="18"/>
              </w:rPr>
              <w:t xml:space="preserve"> </w:t>
            </w:r>
          </w:p>
        </w:tc>
      </w:tr>
      <w:tr w:rsidR="00DB52DA" w14:paraId="01243C32" w14:textId="77777777" w:rsidTr="00DB52DA">
        <w:trPr>
          <w:trHeight w:val="166"/>
        </w:trPr>
        <w:tc>
          <w:tcPr>
            <w:tcW w:w="7473" w:type="dxa"/>
            <w:vMerge/>
            <w:tcBorders>
              <w:left w:val="single" w:sz="0" w:space="0" w:color="auto"/>
              <w:bottom w:val="single" w:sz="0" w:space="0" w:color="auto"/>
              <w:right w:val="single" w:sz="0" w:space="0" w:color="auto"/>
            </w:tcBorders>
            <w:vAlign w:val="center"/>
          </w:tcPr>
          <w:p w14:paraId="65711554" w14:textId="77777777" w:rsidR="00DB52DA" w:rsidRDefault="00DB52DA" w:rsidP="00DB52DA"/>
        </w:tc>
        <w:tc>
          <w:tcPr>
            <w:tcW w:w="1679" w:type="dxa"/>
            <w:vMerge/>
            <w:tcBorders>
              <w:left w:val="single" w:sz="0" w:space="0" w:color="auto"/>
              <w:bottom w:val="single" w:sz="0" w:space="0" w:color="000000" w:themeColor="text1"/>
              <w:right w:val="single" w:sz="0" w:space="0" w:color="auto"/>
            </w:tcBorders>
            <w:vAlign w:val="center"/>
          </w:tcPr>
          <w:p w14:paraId="3C0A97AC" w14:textId="77777777" w:rsidR="00DB52DA" w:rsidRDefault="00DB52DA" w:rsidP="00DB52DA"/>
        </w:tc>
        <w:tc>
          <w:tcPr>
            <w:tcW w:w="1268" w:type="dxa"/>
            <w:vMerge/>
            <w:tcBorders>
              <w:left w:val="single" w:sz="0" w:space="0" w:color="auto"/>
              <w:bottom w:val="single" w:sz="0" w:space="0" w:color="000000" w:themeColor="text1"/>
              <w:right w:val="single" w:sz="4" w:space="0" w:color="auto"/>
            </w:tcBorders>
            <w:vAlign w:val="center"/>
          </w:tcPr>
          <w:p w14:paraId="3D9EF87E" w14:textId="77777777" w:rsidR="00DB52DA" w:rsidRDefault="00DB52DA" w:rsidP="00DB52DA"/>
        </w:tc>
        <w:tc>
          <w:tcPr>
            <w:tcW w:w="432"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22BC6045" w14:textId="68FFF1AF" w:rsidR="00DB52DA" w:rsidRDefault="00DB52DA" w:rsidP="00DB52DA">
            <w:pPr>
              <w:jc w:val="center"/>
            </w:pPr>
            <w:r>
              <w:rPr>
                <w:rFonts w:ascii="Open Sans" w:hAnsi="Open Sans"/>
                <w:sz w:val="16"/>
                <w:szCs w:val="16"/>
              </w:rPr>
              <w:t>1</w:t>
            </w:r>
          </w:p>
        </w:tc>
        <w:tc>
          <w:tcPr>
            <w:tcW w:w="433"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2FC603B8" w14:textId="3DE7BEC2" w:rsidR="00DB52DA" w:rsidRDefault="00DB52DA" w:rsidP="00DB52DA">
            <w:pPr>
              <w:jc w:val="center"/>
            </w:pPr>
            <w:r>
              <w:rPr>
                <w:rFonts w:ascii="Open Sans" w:hAnsi="Open Sans"/>
                <w:sz w:val="16"/>
                <w:szCs w:val="16"/>
              </w:rPr>
              <w:t>2</w:t>
            </w:r>
          </w:p>
        </w:tc>
        <w:tc>
          <w:tcPr>
            <w:tcW w:w="379" w:type="dxa"/>
            <w:tcBorders>
              <w:top w:val="single" w:sz="4" w:space="0" w:color="auto"/>
              <w:left w:val="single" w:sz="4" w:space="0" w:color="auto"/>
              <w:bottom w:val="single" w:sz="4" w:space="0" w:color="auto"/>
              <w:right w:val="single" w:sz="4" w:space="0" w:color="auto"/>
            </w:tcBorders>
            <w:shd w:val="clear" w:color="auto" w:fill="C00000"/>
            <w:vAlign w:val="center"/>
          </w:tcPr>
          <w:p w14:paraId="5A897CB7" w14:textId="7E8DFFCD" w:rsidR="00DB52DA" w:rsidRDefault="00DB52DA" w:rsidP="00DB52DA">
            <w:pPr>
              <w:jc w:val="center"/>
            </w:pPr>
            <w:r>
              <w:rPr>
                <w:rFonts w:ascii="Open Sans" w:hAnsi="Open Sans"/>
                <w:sz w:val="16"/>
                <w:szCs w:val="16"/>
              </w:rPr>
              <w:t>3</w:t>
            </w:r>
          </w:p>
        </w:tc>
        <w:tc>
          <w:tcPr>
            <w:tcW w:w="487"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67824E45" w14:textId="289B47D2" w:rsidR="00DB52DA" w:rsidRDefault="00DB52DA" w:rsidP="00DB52DA">
            <w:pPr>
              <w:jc w:val="center"/>
            </w:pPr>
            <w:r>
              <w:rPr>
                <w:rFonts w:ascii="Open Sans" w:hAnsi="Open Sans"/>
                <w:sz w:val="16"/>
                <w:szCs w:val="16"/>
              </w:rPr>
              <w:t>4</w:t>
            </w:r>
          </w:p>
        </w:tc>
        <w:tc>
          <w:tcPr>
            <w:tcW w:w="432"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0D01AC73" w14:textId="681F0FF0" w:rsidR="00DB52DA" w:rsidRDefault="00DB52DA" w:rsidP="00DB52DA">
            <w:pPr>
              <w:jc w:val="center"/>
            </w:pPr>
            <w:r>
              <w:rPr>
                <w:rFonts w:ascii="Open Sans" w:hAnsi="Open Sans"/>
                <w:sz w:val="16"/>
                <w:szCs w:val="16"/>
              </w:rPr>
              <w:t>5</w:t>
            </w:r>
          </w:p>
        </w:tc>
        <w:tc>
          <w:tcPr>
            <w:tcW w:w="433"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1441632A" w14:textId="0AB3636D" w:rsidR="00DB52DA" w:rsidRDefault="00DB52DA" w:rsidP="00DB52DA">
            <w:pPr>
              <w:jc w:val="center"/>
            </w:pPr>
            <w:r>
              <w:rPr>
                <w:rFonts w:ascii="Open Sans" w:hAnsi="Open Sans"/>
                <w:sz w:val="16"/>
                <w:szCs w:val="16"/>
              </w:rPr>
              <w:t>6</w:t>
            </w:r>
          </w:p>
        </w:tc>
        <w:tc>
          <w:tcPr>
            <w:tcW w:w="351"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2B85FC41" w14:textId="1EF9FC08" w:rsidR="00DB52DA" w:rsidRDefault="00DB52DA" w:rsidP="00DB52DA">
            <w:pPr>
              <w:jc w:val="center"/>
            </w:pPr>
            <w:r>
              <w:rPr>
                <w:rFonts w:ascii="Open Sans" w:hAnsi="Open Sans"/>
                <w:sz w:val="16"/>
                <w:szCs w:val="16"/>
              </w:rPr>
              <w:t>7</w:t>
            </w:r>
          </w:p>
        </w:tc>
        <w:tc>
          <w:tcPr>
            <w:tcW w:w="423"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4E2B13B8" w14:textId="7746718E" w:rsidR="00DB52DA" w:rsidRDefault="00DB52DA" w:rsidP="00DB52DA">
            <w:pPr>
              <w:jc w:val="center"/>
            </w:pPr>
            <w:r>
              <w:rPr>
                <w:rFonts w:ascii="Open Sans" w:hAnsi="Open Sans"/>
                <w:sz w:val="16"/>
                <w:szCs w:val="16"/>
              </w:rPr>
              <w:t>8</w:t>
            </w:r>
          </w:p>
        </w:tc>
        <w:tc>
          <w:tcPr>
            <w:tcW w:w="425"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65A045F8" w14:textId="647F4CB2" w:rsidR="00DB52DA" w:rsidRDefault="00DB52DA" w:rsidP="00DB52DA">
            <w:pPr>
              <w:jc w:val="center"/>
            </w:pPr>
            <w:r>
              <w:rPr>
                <w:rFonts w:ascii="Open Sans" w:hAnsi="Open Sans"/>
                <w:sz w:val="16"/>
                <w:szCs w:val="16"/>
              </w:rPr>
              <w:t>9</w:t>
            </w:r>
          </w:p>
        </w:tc>
        <w:tc>
          <w:tcPr>
            <w:tcW w:w="425"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50A929E9" w14:textId="02AE291A" w:rsidR="00DB52DA" w:rsidRDefault="00DB52DA" w:rsidP="00DB52DA">
            <w:pPr>
              <w:jc w:val="center"/>
            </w:pPr>
            <w:r>
              <w:rPr>
                <w:rFonts w:ascii="Open Sans" w:hAnsi="Open Sans"/>
                <w:sz w:val="16"/>
                <w:szCs w:val="16"/>
              </w:rPr>
              <w:t>10</w:t>
            </w:r>
          </w:p>
        </w:tc>
        <w:tc>
          <w:tcPr>
            <w:tcW w:w="569" w:type="dxa"/>
            <w:tcBorders>
              <w:top w:val="single" w:sz="4" w:space="0" w:color="auto"/>
              <w:left w:val="single" w:sz="4" w:space="0" w:color="auto"/>
              <w:bottom w:val="single" w:sz="4" w:space="0" w:color="auto"/>
              <w:right w:val="single" w:sz="4" w:space="0" w:color="auto"/>
            </w:tcBorders>
            <w:shd w:val="clear" w:color="auto" w:fill="C00000"/>
            <w:vAlign w:val="center"/>
          </w:tcPr>
          <w:p w14:paraId="04B9C24A" w14:textId="6E6B7527" w:rsidR="00DB52DA" w:rsidRDefault="00DB52DA" w:rsidP="00DB52DA">
            <w:pPr>
              <w:jc w:val="center"/>
            </w:pPr>
            <w:r>
              <w:rPr>
                <w:rFonts w:ascii="Open Sans" w:hAnsi="Open Sans"/>
                <w:sz w:val="16"/>
                <w:szCs w:val="16"/>
              </w:rPr>
              <w:t>11</w:t>
            </w:r>
          </w:p>
        </w:tc>
        <w:tc>
          <w:tcPr>
            <w:tcW w:w="406" w:type="dxa"/>
            <w:gridSpan w:val="2"/>
            <w:tcBorders>
              <w:top w:val="single" w:sz="4" w:space="0" w:color="auto"/>
              <w:left w:val="single" w:sz="4" w:space="0" w:color="auto"/>
              <w:bottom w:val="single" w:sz="4" w:space="0" w:color="auto"/>
              <w:right w:val="single" w:sz="4" w:space="0" w:color="auto"/>
            </w:tcBorders>
            <w:shd w:val="clear" w:color="auto" w:fill="C00000"/>
            <w:vAlign w:val="center"/>
          </w:tcPr>
          <w:p w14:paraId="7B491E31" w14:textId="2B7A478B" w:rsidR="00DB52DA" w:rsidRDefault="00DB52DA" w:rsidP="00DB52DA">
            <w:pPr>
              <w:jc w:val="center"/>
            </w:pPr>
            <w:r>
              <w:rPr>
                <w:rFonts w:ascii="Open Sans" w:hAnsi="Open Sans"/>
                <w:sz w:val="16"/>
                <w:szCs w:val="16"/>
              </w:rPr>
              <w:t>12</w:t>
            </w:r>
          </w:p>
        </w:tc>
      </w:tr>
      <w:tr w:rsidR="00DB52DA" w14:paraId="6F653191" w14:textId="77777777" w:rsidTr="00DB52DA">
        <w:trPr>
          <w:gridAfter w:val="1"/>
          <w:wAfter w:w="6" w:type="dxa"/>
          <w:trHeight w:val="228"/>
        </w:trPr>
        <w:tc>
          <w:tcPr>
            <w:tcW w:w="7473" w:type="dxa"/>
            <w:tcBorders>
              <w:top w:val="single" w:sz="8" w:space="0" w:color="auto"/>
              <w:left w:val="single" w:sz="8" w:space="0" w:color="auto"/>
              <w:bottom w:val="single" w:sz="8" w:space="0" w:color="auto"/>
              <w:right w:val="single" w:sz="8" w:space="0" w:color="auto"/>
            </w:tcBorders>
            <w:vAlign w:val="center"/>
          </w:tcPr>
          <w:p w14:paraId="3D7C52D9" w14:textId="258D8CD4" w:rsidR="00DB52DA" w:rsidRPr="00DB52DA" w:rsidRDefault="00DB52DA" w:rsidP="00DB52DA">
            <w:r>
              <w:rPr>
                <w:rFonts w:ascii="Open Sans" w:hAnsi="Open Sans"/>
                <w:sz w:val="18"/>
                <w:szCs w:val="18"/>
              </w:rPr>
              <w:t xml:space="preserve">Preparar y revisar el plan de M&amp;E/cronograma/encuestas. </w:t>
            </w:r>
          </w:p>
        </w:tc>
        <w:tc>
          <w:tcPr>
            <w:tcW w:w="1679" w:type="dxa"/>
            <w:tcBorders>
              <w:top w:val="single" w:sz="8" w:space="0" w:color="auto"/>
              <w:left w:val="single" w:sz="8" w:space="0" w:color="auto"/>
              <w:bottom w:val="single" w:sz="8" w:space="0" w:color="000000" w:themeColor="text1"/>
              <w:right w:val="single" w:sz="8" w:space="0" w:color="auto"/>
            </w:tcBorders>
            <w:shd w:val="clear" w:color="auto" w:fill="AEAAAA"/>
            <w:vAlign w:val="center"/>
          </w:tcPr>
          <w:p w14:paraId="294AFC4C" w14:textId="399B4B5B" w:rsidR="00DB52DA" w:rsidRDefault="00DB52DA" w:rsidP="00DB52DA">
            <w:pPr>
              <w:jc w:val="center"/>
            </w:pPr>
            <w:r>
              <w:rPr>
                <w:rFonts w:ascii="Open Sans" w:hAnsi="Open Sans"/>
                <w:sz w:val="18"/>
                <w:szCs w:val="18"/>
              </w:rPr>
              <w:t>Coordinador/a del proyecto</w:t>
            </w:r>
          </w:p>
        </w:tc>
        <w:tc>
          <w:tcPr>
            <w:tcW w:w="1268" w:type="dxa"/>
            <w:tcBorders>
              <w:top w:val="single" w:sz="8" w:space="0" w:color="auto"/>
              <w:left w:val="single" w:sz="8" w:space="0" w:color="auto"/>
              <w:bottom w:val="single" w:sz="8" w:space="0" w:color="000000" w:themeColor="text1"/>
              <w:right w:val="single" w:sz="2" w:space="0" w:color="000000" w:themeColor="text1"/>
            </w:tcBorders>
            <w:shd w:val="clear" w:color="auto" w:fill="AEAAAA"/>
          </w:tcPr>
          <w:p w14:paraId="7EC26954" w14:textId="00A8A351" w:rsidR="00DB52DA" w:rsidRDefault="00DB52DA" w:rsidP="00DB52DA">
            <w:pPr>
              <w:jc w:val="center"/>
            </w:pPr>
            <w:r>
              <w:rPr>
                <w:rFonts w:ascii="Open Sans" w:hAnsi="Open Sans"/>
                <w:sz w:val="18"/>
                <w:szCs w:val="18"/>
              </w:rPr>
              <w:t>Técnico/a de Medios de Vida</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B254E7" w14:textId="5A106AD3"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C90D79" w14:textId="35A9D5AD" w:rsidR="00DB52DA" w:rsidRDefault="00DB52DA" w:rsidP="00DB52DA">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E756B9" w14:textId="050DFBA6" w:rsidR="00DB52DA" w:rsidRDefault="00DB52DA" w:rsidP="00DB52DA">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F2B49E2" w14:textId="4342A2D8"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426E988" w14:textId="74CC7D10"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D800A7" w14:textId="4868D215"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F4EF4F" w14:textId="5CB32316"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D1E7E3F" w14:textId="75AFD811"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C3B28F" w14:textId="6D39BC38" w:rsidR="00DB52DA" w:rsidRDefault="00DB52DA" w:rsidP="00DB52DA">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7A50597" w14:textId="74915D9A" w:rsidR="00DB52DA" w:rsidRDefault="00DB52DA" w:rsidP="00DB52DA">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A9ED3DE" w14:textId="401B4C94" w:rsidR="00DB52DA" w:rsidRDefault="00DB52DA" w:rsidP="00DB52DA">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2888C7" w14:textId="6BE854B4" w:rsidR="00DB52DA" w:rsidRDefault="00DB52DA" w:rsidP="00DB52DA">
            <w:r>
              <w:rPr>
                <w:rFonts w:ascii="Open Sans" w:hAnsi="Open Sans"/>
                <w:sz w:val="18"/>
                <w:szCs w:val="18"/>
              </w:rPr>
              <w:t xml:space="preserve"> </w:t>
            </w:r>
          </w:p>
        </w:tc>
      </w:tr>
      <w:tr w:rsidR="00DB52DA" w14:paraId="66918D5E" w14:textId="77777777" w:rsidTr="00DB52DA">
        <w:trPr>
          <w:gridAfter w:val="1"/>
          <w:wAfter w:w="6" w:type="dxa"/>
          <w:trHeight w:val="166"/>
        </w:trPr>
        <w:tc>
          <w:tcPr>
            <w:tcW w:w="7473" w:type="dxa"/>
            <w:tcBorders>
              <w:top w:val="single" w:sz="8" w:space="0" w:color="auto"/>
              <w:left w:val="single" w:sz="8" w:space="0" w:color="auto"/>
              <w:bottom w:val="single" w:sz="8" w:space="0" w:color="auto"/>
              <w:right w:val="single" w:sz="8" w:space="0" w:color="auto"/>
            </w:tcBorders>
            <w:vAlign w:val="center"/>
          </w:tcPr>
          <w:p w14:paraId="61D08E43" w14:textId="6A4CF09C" w:rsidR="00DB52DA" w:rsidRPr="00DB52DA" w:rsidRDefault="00DB52DA" w:rsidP="00DB52DA">
            <w:r>
              <w:rPr>
                <w:rFonts w:ascii="Open Sans" w:hAnsi="Open Sans"/>
                <w:sz w:val="18"/>
                <w:szCs w:val="18"/>
              </w:rPr>
              <w:t>Versión final del plan de M&amp;E/cronograma/encuestas.</w:t>
            </w:r>
          </w:p>
        </w:tc>
        <w:tc>
          <w:tcPr>
            <w:tcW w:w="1679" w:type="dxa"/>
            <w:tcBorders>
              <w:top w:val="single" w:sz="8" w:space="0" w:color="auto"/>
              <w:left w:val="single" w:sz="8" w:space="0" w:color="auto"/>
              <w:bottom w:val="single" w:sz="8" w:space="0" w:color="auto"/>
              <w:right w:val="single" w:sz="8" w:space="0" w:color="auto"/>
            </w:tcBorders>
            <w:shd w:val="clear" w:color="auto" w:fill="AEAAAA"/>
          </w:tcPr>
          <w:p w14:paraId="421E10C0" w14:textId="420270EB" w:rsidR="00DB52DA" w:rsidRDefault="00DB52DA" w:rsidP="00DB52DA">
            <w:pPr>
              <w:jc w:val="center"/>
            </w:pPr>
            <w:r>
              <w:rPr>
                <w:rFonts w:ascii="Open Sans" w:hAnsi="Open Sans"/>
                <w:sz w:val="18"/>
                <w:szCs w:val="18"/>
              </w:rPr>
              <w:t>Coordinador/a del proyecto</w:t>
            </w:r>
          </w:p>
        </w:tc>
        <w:tc>
          <w:tcPr>
            <w:tcW w:w="1268" w:type="dxa"/>
            <w:tcBorders>
              <w:top w:val="single" w:sz="8" w:space="0" w:color="auto"/>
              <w:left w:val="single" w:sz="8" w:space="0" w:color="auto"/>
              <w:bottom w:val="single" w:sz="8" w:space="0" w:color="auto"/>
              <w:right w:val="single" w:sz="2" w:space="0" w:color="000000" w:themeColor="text1"/>
            </w:tcBorders>
            <w:shd w:val="clear" w:color="auto" w:fill="AEAAAA"/>
          </w:tcPr>
          <w:p w14:paraId="51272010" w14:textId="44CF278E" w:rsidR="00DB52DA" w:rsidRDefault="00DB52DA" w:rsidP="00DB52DA">
            <w:pPr>
              <w:jc w:val="center"/>
            </w:pPr>
            <w:r>
              <w:rPr>
                <w:rFonts w:ascii="Open Sans" w:hAnsi="Open Sans"/>
                <w:sz w:val="18"/>
                <w:szCs w:val="18"/>
              </w:rPr>
              <w:t>Técnico/a de Medios de Vida</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A6847B" w14:textId="3331C462"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3D7B869" w14:textId="2F681C11" w:rsidR="00DB52DA" w:rsidRDefault="00DB52DA" w:rsidP="00DB52DA">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9492992" w14:textId="5A0A962A" w:rsidR="00DB52DA" w:rsidRDefault="00DB52DA" w:rsidP="00DB52DA">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559605" w14:textId="5860C8F5"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41BB716" w14:textId="20312ED0"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63C4F7" w14:textId="47653272"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AC9FAF2" w14:textId="79D293B7"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93E537A" w14:textId="678C608D"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482D1DC" w14:textId="702B4B3B" w:rsidR="00DB52DA" w:rsidRDefault="00DB52DA" w:rsidP="00DB52DA">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FDD0429" w14:textId="7B5864CA" w:rsidR="00DB52DA" w:rsidRDefault="00DB52DA" w:rsidP="00DB52DA">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16709E" w14:textId="1A351A71" w:rsidR="00DB52DA" w:rsidRDefault="00DB52DA" w:rsidP="00DB52DA">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9B8DCF3" w14:textId="693348C2" w:rsidR="00DB52DA" w:rsidRDefault="00DB52DA" w:rsidP="00DB52DA">
            <w:r>
              <w:rPr>
                <w:rFonts w:ascii="Open Sans" w:hAnsi="Open Sans"/>
                <w:sz w:val="18"/>
                <w:szCs w:val="18"/>
              </w:rPr>
              <w:t xml:space="preserve"> </w:t>
            </w:r>
          </w:p>
        </w:tc>
      </w:tr>
      <w:tr w:rsidR="00DB52DA" w14:paraId="7681A4FE" w14:textId="77777777" w:rsidTr="00DB52DA">
        <w:trPr>
          <w:gridAfter w:val="1"/>
          <w:wAfter w:w="6" w:type="dxa"/>
          <w:trHeight w:val="166"/>
        </w:trPr>
        <w:tc>
          <w:tcPr>
            <w:tcW w:w="7473" w:type="dxa"/>
            <w:tcBorders>
              <w:top w:val="single" w:sz="8" w:space="0" w:color="auto"/>
              <w:left w:val="single" w:sz="8" w:space="0" w:color="auto"/>
              <w:bottom w:val="single" w:sz="8" w:space="0" w:color="auto"/>
              <w:right w:val="single" w:sz="8" w:space="0" w:color="auto"/>
            </w:tcBorders>
            <w:vAlign w:val="center"/>
          </w:tcPr>
          <w:p w14:paraId="03423C1C" w14:textId="4D3BAF2F" w:rsidR="00DB52DA" w:rsidRPr="00DB52DA" w:rsidRDefault="00DB52DA" w:rsidP="00DB52DA">
            <w:r>
              <w:rPr>
                <w:rFonts w:ascii="Open Sans" w:hAnsi="Open Sans"/>
                <w:sz w:val="18"/>
                <w:szCs w:val="18"/>
              </w:rPr>
              <w:t xml:space="preserve">Aportar formación/explicaciones/hacer pruebas con el equipo en el terreno. </w:t>
            </w:r>
          </w:p>
        </w:tc>
        <w:tc>
          <w:tcPr>
            <w:tcW w:w="1679" w:type="dxa"/>
            <w:tcBorders>
              <w:top w:val="single" w:sz="8" w:space="0" w:color="auto"/>
              <w:left w:val="single" w:sz="8" w:space="0" w:color="auto"/>
              <w:bottom w:val="single" w:sz="8" w:space="0" w:color="auto"/>
              <w:right w:val="single" w:sz="8" w:space="0" w:color="auto"/>
            </w:tcBorders>
            <w:shd w:val="clear" w:color="auto" w:fill="AEAAAA"/>
          </w:tcPr>
          <w:p w14:paraId="7D52ACA7" w14:textId="4DC510A2" w:rsidR="00DB52DA" w:rsidRDefault="00DB52DA" w:rsidP="00DB52DA">
            <w:pPr>
              <w:jc w:val="center"/>
            </w:pPr>
            <w:r>
              <w:rPr>
                <w:rFonts w:ascii="Open Sans" w:hAnsi="Open Sans"/>
                <w:sz w:val="18"/>
                <w:szCs w:val="18"/>
              </w:rPr>
              <w:t>Coordinador/a del proyecto</w:t>
            </w:r>
          </w:p>
        </w:tc>
        <w:tc>
          <w:tcPr>
            <w:tcW w:w="1268" w:type="dxa"/>
            <w:tcBorders>
              <w:top w:val="single" w:sz="8" w:space="0" w:color="auto"/>
              <w:left w:val="single" w:sz="8" w:space="0" w:color="auto"/>
              <w:bottom w:val="single" w:sz="8" w:space="0" w:color="auto"/>
              <w:right w:val="single" w:sz="2" w:space="0" w:color="000000" w:themeColor="text1"/>
            </w:tcBorders>
            <w:shd w:val="clear" w:color="auto" w:fill="AEAAAA"/>
          </w:tcPr>
          <w:p w14:paraId="568306EE" w14:textId="194F46F3" w:rsidR="00DB52DA" w:rsidRDefault="00DB52DA" w:rsidP="00DB52DA">
            <w:pPr>
              <w:jc w:val="center"/>
            </w:pPr>
            <w:r>
              <w:rPr>
                <w:rFonts w:ascii="Open Sans" w:hAnsi="Open Sans"/>
                <w:sz w:val="18"/>
                <w:szCs w:val="18"/>
              </w:rPr>
              <w:t>Técnico/a de Medios de Vida</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B7EC8C" w14:textId="2EEB5224"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6364E54" w14:textId="4A7A489E" w:rsidR="00DB52DA" w:rsidRDefault="00DB52DA" w:rsidP="00DB52DA">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8918A8" w14:textId="337495F0" w:rsidR="00DB52DA" w:rsidRDefault="00DB52DA" w:rsidP="00DB52DA">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A02B473" w14:textId="4F405349"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55F810" w14:textId="73C2661A"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161E37" w14:textId="2E1FB3B9"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42057C" w14:textId="1CE6BF24"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64463D" w14:textId="4D450310"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06ABA4E" w14:textId="1381B527" w:rsidR="00DB52DA" w:rsidRDefault="00DB52DA" w:rsidP="00DB52DA">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B14FAEF" w14:textId="18AC7495" w:rsidR="00DB52DA" w:rsidRDefault="00DB52DA" w:rsidP="00DB52DA">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1AA459A" w14:textId="3C89BC6D" w:rsidR="00DB52DA" w:rsidRDefault="00DB52DA" w:rsidP="00DB52DA">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4C4CB0" w14:textId="6FE6B575" w:rsidR="00DB52DA" w:rsidRDefault="00DB52DA" w:rsidP="00DB52DA">
            <w:r>
              <w:rPr>
                <w:rFonts w:ascii="Open Sans" w:hAnsi="Open Sans"/>
                <w:sz w:val="18"/>
                <w:szCs w:val="18"/>
              </w:rPr>
              <w:t xml:space="preserve"> </w:t>
            </w:r>
          </w:p>
        </w:tc>
      </w:tr>
      <w:tr w:rsidR="542483B0" w14:paraId="00ABC222" w14:textId="77777777" w:rsidTr="00DB52DA">
        <w:trPr>
          <w:gridAfter w:val="1"/>
          <w:wAfter w:w="6" w:type="dxa"/>
          <w:trHeight w:val="333"/>
        </w:trPr>
        <w:tc>
          <w:tcPr>
            <w:tcW w:w="7473" w:type="dxa"/>
            <w:tcBorders>
              <w:top w:val="single" w:sz="8" w:space="0" w:color="auto"/>
              <w:left w:val="single" w:sz="8" w:space="0" w:color="auto"/>
              <w:bottom w:val="single" w:sz="8" w:space="0" w:color="auto"/>
              <w:right w:val="single" w:sz="8" w:space="0" w:color="auto"/>
            </w:tcBorders>
          </w:tcPr>
          <w:p w14:paraId="775D02B5" w14:textId="0D3A6C13" w:rsidR="542483B0" w:rsidRPr="00DB52DA" w:rsidRDefault="542483B0">
            <w:r>
              <w:rPr>
                <w:rFonts w:ascii="Open Sans" w:hAnsi="Open Sans"/>
                <w:sz w:val="18"/>
                <w:szCs w:val="18"/>
              </w:rPr>
              <w:t xml:space="preserve">Elaborar informes: diseñar una tabla dinámica (Panel de control). </w:t>
            </w:r>
          </w:p>
        </w:tc>
        <w:tc>
          <w:tcPr>
            <w:tcW w:w="1679" w:type="dxa"/>
            <w:tcBorders>
              <w:top w:val="single" w:sz="8" w:space="0" w:color="auto"/>
              <w:left w:val="single" w:sz="8" w:space="0" w:color="auto"/>
              <w:bottom w:val="single" w:sz="8" w:space="0" w:color="auto"/>
              <w:right w:val="single" w:sz="8" w:space="0" w:color="auto"/>
            </w:tcBorders>
            <w:shd w:val="clear" w:color="auto" w:fill="AEAAAA"/>
          </w:tcPr>
          <w:p w14:paraId="7F1853FE" w14:textId="1DFC5C43" w:rsidR="542483B0" w:rsidRPr="00DB52DA" w:rsidRDefault="542483B0" w:rsidP="542483B0">
            <w:pPr>
              <w:jc w:val="center"/>
              <w:rPr>
                <w:rFonts w:ascii="Open Sans" w:hAnsi="Open Sans" w:cs="Open Sans"/>
                <w:sz w:val="18"/>
                <w:szCs w:val="18"/>
              </w:rPr>
            </w:pPr>
            <w:r>
              <w:rPr>
                <w:rFonts w:ascii="Open Sans" w:hAnsi="Open Sans"/>
                <w:sz w:val="18"/>
                <w:szCs w:val="18"/>
              </w:rPr>
              <w:t>CRMV / SN</w:t>
            </w:r>
          </w:p>
        </w:tc>
        <w:tc>
          <w:tcPr>
            <w:tcW w:w="1268" w:type="dxa"/>
            <w:tcBorders>
              <w:top w:val="single" w:sz="8" w:space="0" w:color="auto"/>
              <w:left w:val="single" w:sz="8" w:space="0" w:color="auto"/>
              <w:bottom w:val="single" w:sz="8" w:space="0" w:color="auto"/>
              <w:right w:val="single" w:sz="2" w:space="0" w:color="000000" w:themeColor="text1"/>
            </w:tcBorders>
            <w:shd w:val="clear" w:color="auto" w:fill="AEAAAA"/>
          </w:tcPr>
          <w:p w14:paraId="5733BDEA" w14:textId="3D0747B8" w:rsidR="542483B0" w:rsidRPr="00DB52DA" w:rsidRDefault="542483B0" w:rsidP="542483B0">
            <w:pPr>
              <w:jc w:val="center"/>
              <w:rPr>
                <w:rFonts w:ascii="Open Sans" w:hAnsi="Open Sans" w:cs="Open Sans"/>
                <w:sz w:val="18"/>
                <w:szCs w:val="18"/>
              </w:rPr>
            </w:pPr>
            <w:r>
              <w:rPr>
                <w:rFonts w:ascii="Open Sans" w:hAnsi="Open Sans"/>
                <w:sz w:val="18"/>
                <w:szCs w:val="18"/>
              </w:rPr>
              <w:t>Equipo IM (gestión de la información)</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579AFF" w14:textId="5A80EA0A" w:rsidR="542483B0" w:rsidRDefault="542483B0">
            <w:r>
              <w:rPr>
                <w:rFonts w:ascii="Calibri" w:hAnsi="Calibri"/>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B82223" w14:textId="6647B0E9" w:rsidR="542483B0" w:rsidRDefault="542483B0">
            <w:r>
              <w:rPr>
                <w:rFonts w:ascii="Calibri" w:hAnsi="Calibri"/>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998B37" w14:textId="5989AE06" w:rsidR="542483B0" w:rsidRDefault="542483B0">
            <w:r>
              <w:rPr>
                <w:rFonts w:ascii="Calibri" w:hAnsi="Calibri"/>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FD06BA" w14:textId="50350E8A" w:rsidR="542483B0" w:rsidRDefault="542483B0">
            <w:r>
              <w:rPr>
                <w:rFonts w:ascii="Calibri" w:hAnsi="Calibri"/>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8B9299" w14:textId="5CA8072D" w:rsidR="542483B0" w:rsidRDefault="542483B0">
            <w:r>
              <w:rPr>
                <w:rFonts w:ascii="Calibri" w:hAnsi="Calibri"/>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C761E1" w14:textId="09A5BAE6" w:rsidR="542483B0" w:rsidRDefault="542483B0">
            <w:r>
              <w:rPr>
                <w:rFonts w:ascii="Calibri" w:hAnsi="Calibri"/>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9E206A" w14:textId="67CBC3E0" w:rsidR="542483B0" w:rsidRDefault="542483B0">
            <w:r>
              <w:rPr>
                <w:rFonts w:ascii="Calibri" w:hAnsi="Calibri"/>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F87A5C" w14:textId="0CFF9561" w:rsidR="542483B0" w:rsidRDefault="542483B0">
            <w:r>
              <w:rPr>
                <w:rFonts w:ascii="Calibri" w:hAnsi="Calibri"/>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E3B60D" w14:textId="6C1DB5A2" w:rsidR="542483B0" w:rsidRDefault="542483B0">
            <w:r>
              <w:rPr>
                <w:rFonts w:ascii="Calibri" w:hAnsi="Calibri"/>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71AD2B" w14:textId="4E237BF8" w:rsidR="542483B0" w:rsidRDefault="542483B0">
            <w:r>
              <w:rPr>
                <w:rFonts w:ascii="Calibri" w:hAnsi="Calibri"/>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934E18" w14:textId="5BD965DF" w:rsidR="542483B0" w:rsidRDefault="542483B0">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705482" w14:textId="3CD61FB3" w:rsidR="542483B0" w:rsidRDefault="542483B0">
            <w:r>
              <w:rPr>
                <w:rFonts w:ascii="Open Sans" w:hAnsi="Open Sans"/>
                <w:sz w:val="18"/>
                <w:szCs w:val="18"/>
              </w:rPr>
              <w:t xml:space="preserve"> </w:t>
            </w:r>
          </w:p>
        </w:tc>
      </w:tr>
      <w:tr w:rsidR="542483B0" w14:paraId="4178E86F" w14:textId="77777777" w:rsidTr="00DB52DA">
        <w:trPr>
          <w:gridAfter w:val="1"/>
          <w:wAfter w:w="6" w:type="dxa"/>
          <w:trHeight w:val="513"/>
        </w:trPr>
        <w:tc>
          <w:tcPr>
            <w:tcW w:w="7473" w:type="dxa"/>
            <w:tcBorders>
              <w:top w:val="single" w:sz="8" w:space="0" w:color="auto"/>
              <w:left w:val="single" w:sz="8" w:space="0" w:color="auto"/>
              <w:bottom w:val="single" w:sz="8" w:space="0" w:color="auto"/>
              <w:right w:val="single" w:sz="8" w:space="0" w:color="auto"/>
            </w:tcBorders>
            <w:vAlign w:val="center"/>
          </w:tcPr>
          <w:p w14:paraId="2E6E523D" w14:textId="783C04D0" w:rsidR="542483B0" w:rsidRPr="00DB52DA" w:rsidRDefault="542483B0">
            <w:r>
              <w:rPr>
                <w:rFonts w:ascii="Open Sans" w:hAnsi="Open Sans"/>
                <w:sz w:val="18"/>
                <w:szCs w:val="18"/>
              </w:rPr>
              <w:t>Recoger datos:  Formulario de situación inicial (Formulario 1)</w:t>
            </w:r>
          </w:p>
        </w:tc>
        <w:tc>
          <w:tcPr>
            <w:tcW w:w="1679" w:type="dxa"/>
            <w:tcBorders>
              <w:top w:val="single" w:sz="8" w:space="0" w:color="auto"/>
              <w:left w:val="single" w:sz="8" w:space="0" w:color="auto"/>
              <w:bottom w:val="single" w:sz="8" w:space="0" w:color="auto"/>
              <w:right w:val="single" w:sz="8" w:space="0" w:color="auto"/>
            </w:tcBorders>
            <w:shd w:val="clear" w:color="auto" w:fill="AEAAAA"/>
            <w:vAlign w:val="center"/>
          </w:tcPr>
          <w:p w14:paraId="24D133E6" w14:textId="00CFF9F4" w:rsidR="542483B0" w:rsidRDefault="542483B0" w:rsidP="542483B0">
            <w:pPr>
              <w:jc w:val="center"/>
            </w:pPr>
            <w:r>
              <w:rPr>
                <w:rFonts w:ascii="Open Sans" w:hAnsi="Open Sans"/>
                <w:sz w:val="18"/>
                <w:szCs w:val="18"/>
              </w:rPr>
              <w:t>Técnicos/as Medios de Vida / Voluntariado</w:t>
            </w:r>
          </w:p>
        </w:tc>
        <w:tc>
          <w:tcPr>
            <w:tcW w:w="1268" w:type="dxa"/>
            <w:tcBorders>
              <w:top w:val="single" w:sz="8" w:space="0" w:color="auto"/>
              <w:left w:val="single" w:sz="8" w:space="0" w:color="auto"/>
              <w:bottom w:val="single" w:sz="8" w:space="0" w:color="auto"/>
              <w:right w:val="single" w:sz="2" w:space="0" w:color="000000" w:themeColor="text1"/>
            </w:tcBorders>
            <w:shd w:val="clear" w:color="auto" w:fill="AEAAAA"/>
            <w:vAlign w:val="center"/>
          </w:tcPr>
          <w:p w14:paraId="2ADACC38" w14:textId="03A69376" w:rsidR="542483B0" w:rsidRDefault="542483B0"/>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C42717" w14:textId="470CE65D" w:rsidR="542483B0" w:rsidRDefault="542483B0">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EAC5F2A" w14:textId="6967BADB" w:rsidR="542483B0" w:rsidRDefault="542483B0">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42B07D" w14:textId="3FE810F5" w:rsidR="542483B0" w:rsidRDefault="542483B0">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B4E79" w14:textId="3FBCC88B" w:rsidR="542483B0" w:rsidRDefault="542483B0">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696BB30" w14:textId="628C8F67" w:rsidR="542483B0" w:rsidRDefault="542483B0">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75C144" w14:textId="0126FBDC" w:rsidR="542483B0" w:rsidRDefault="542483B0">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D4D5D7" w14:textId="2AA71954" w:rsidR="542483B0" w:rsidRDefault="542483B0">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61757C" w14:textId="3EABE681" w:rsidR="542483B0" w:rsidRDefault="542483B0">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9D43573" w14:textId="6F12DC58" w:rsidR="542483B0" w:rsidRDefault="542483B0">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E78ECCC" w14:textId="0859791F" w:rsidR="542483B0" w:rsidRDefault="542483B0">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6C7566B" w14:textId="4BCACBCD" w:rsidR="542483B0" w:rsidRDefault="542483B0">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9A7733" w14:textId="0FFFD2C3" w:rsidR="542483B0" w:rsidRDefault="542483B0">
            <w:r>
              <w:rPr>
                <w:rFonts w:ascii="Open Sans" w:hAnsi="Open Sans"/>
                <w:sz w:val="18"/>
                <w:szCs w:val="18"/>
              </w:rPr>
              <w:t xml:space="preserve"> </w:t>
            </w:r>
          </w:p>
        </w:tc>
      </w:tr>
      <w:tr w:rsidR="542483B0" w14:paraId="4512AC09" w14:textId="77777777" w:rsidTr="00DB52DA">
        <w:trPr>
          <w:gridAfter w:val="1"/>
          <w:wAfter w:w="6" w:type="dxa"/>
          <w:trHeight w:val="513"/>
        </w:trPr>
        <w:tc>
          <w:tcPr>
            <w:tcW w:w="7473" w:type="dxa"/>
            <w:tcBorders>
              <w:top w:val="single" w:sz="8" w:space="0" w:color="auto"/>
              <w:left w:val="single" w:sz="8" w:space="0" w:color="auto"/>
              <w:bottom w:val="single" w:sz="8" w:space="0" w:color="auto"/>
              <w:right w:val="single" w:sz="8" w:space="0" w:color="auto"/>
            </w:tcBorders>
            <w:vAlign w:val="center"/>
          </w:tcPr>
          <w:p w14:paraId="3D980FE8" w14:textId="5FA56F8F" w:rsidR="542483B0" w:rsidRPr="00DB52DA" w:rsidRDefault="542483B0">
            <w:r>
              <w:rPr>
                <w:rFonts w:ascii="Open Sans" w:hAnsi="Open Sans"/>
                <w:sz w:val="18"/>
                <w:szCs w:val="18"/>
              </w:rPr>
              <w:t>Depurar y analizar datos; coordinarse con los equipos en el terreno.</w:t>
            </w:r>
          </w:p>
        </w:tc>
        <w:tc>
          <w:tcPr>
            <w:tcW w:w="1679" w:type="dxa"/>
            <w:tcBorders>
              <w:top w:val="single" w:sz="8" w:space="0" w:color="auto"/>
              <w:left w:val="single" w:sz="8" w:space="0" w:color="auto"/>
              <w:bottom w:val="single" w:sz="8" w:space="0" w:color="auto"/>
              <w:right w:val="single" w:sz="8" w:space="0" w:color="auto"/>
            </w:tcBorders>
            <w:shd w:val="clear" w:color="auto" w:fill="AEAAAA"/>
            <w:vAlign w:val="center"/>
          </w:tcPr>
          <w:p w14:paraId="45013FCE" w14:textId="73EFBEB5" w:rsidR="542483B0" w:rsidRDefault="009A6CD7" w:rsidP="542483B0">
            <w:pPr>
              <w:jc w:val="center"/>
            </w:pPr>
            <w:r>
              <w:rPr>
                <w:rFonts w:ascii="Open Sans" w:hAnsi="Open Sans"/>
                <w:sz w:val="18"/>
                <w:szCs w:val="18"/>
              </w:rPr>
              <w:t>Coordinador/a del proyecto</w:t>
            </w:r>
          </w:p>
        </w:tc>
        <w:tc>
          <w:tcPr>
            <w:tcW w:w="1268" w:type="dxa"/>
            <w:tcBorders>
              <w:top w:val="single" w:sz="8" w:space="0" w:color="auto"/>
              <w:left w:val="single" w:sz="8" w:space="0" w:color="auto"/>
              <w:bottom w:val="single" w:sz="8" w:space="0" w:color="auto"/>
              <w:right w:val="single" w:sz="2" w:space="0" w:color="000000" w:themeColor="text1"/>
            </w:tcBorders>
            <w:shd w:val="clear" w:color="auto" w:fill="AEAAAA"/>
            <w:vAlign w:val="center"/>
          </w:tcPr>
          <w:p w14:paraId="42A12CC0" w14:textId="4D991C62" w:rsidR="542483B0" w:rsidRDefault="009A6CD7" w:rsidP="542483B0">
            <w:pPr>
              <w:jc w:val="center"/>
            </w:pPr>
            <w:r>
              <w:rPr>
                <w:rFonts w:ascii="Open Sans" w:hAnsi="Open Sans"/>
                <w:sz w:val="18"/>
                <w:szCs w:val="18"/>
              </w:rPr>
              <w:t>Técnico/a de Medios de Vida</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E3CD5D" w14:textId="66570B15" w:rsidR="542483B0" w:rsidRDefault="542483B0">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11B41D" w14:textId="75B7D443" w:rsidR="542483B0" w:rsidRDefault="542483B0">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E9EDA1" w14:textId="334BEA86" w:rsidR="542483B0" w:rsidRDefault="542483B0">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A09F5F3" w14:textId="6A810D56" w:rsidR="542483B0" w:rsidRDefault="542483B0">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28C618A" w14:textId="4DBF7519" w:rsidR="542483B0" w:rsidRDefault="542483B0">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C4A0A8" w14:textId="0E111AA6" w:rsidR="542483B0" w:rsidRDefault="542483B0">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2756D14" w14:textId="75FA39BE" w:rsidR="542483B0" w:rsidRDefault="542483B0">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01D4C40" w14:textId="2930C9AF" w:rsidR="542483B0" w:rsidRDefault="542483B0">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CCD86F" w14:textId="331269A8" w:rsidR="542483B0" w:rsidRDefault="542483B0">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54A828" w14:textId="74E2893B" w:rsidR="542483B0" w:rsidRDefault="542483B0">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90C639" w14:textId="5B67E588" w:rsidR="542483B0" w:rsidRDefault="542483B0">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41D6A6" w14:textId="12617EAA" w:rsidR="542483B0" w:rsidRDefault="542483B0">
            <w:r>
              <w:rPr>
                <w:rFonts w:ascii="Open Sans" w:hAnsi="Open Sans"/>
                <w:sz w:val="18"/>
                <w:szCs w:val="18"/>
              </w:rPr>
              <w:t xml:space="preserve"> </w:t>
            </w:r>
          </w:p>
        </w:tc>
      </w:tr>
      <w:tr w:rsidR="009A6CD7" w14:paraId="00BC300A" w14:textId="77777777" w:rsidTr="00DB52DA">
        <w:trPr>
          <w:gridAfter w:val="1"/>
          <w:wAfter w:w="6" w:type="dxa"/>
          <w:trHeight w:val="333"/>
        </w:trPr>
        <w:tc>
          <w:tcPr>
            <w:tcW w:w="7473" w:type="dxa"/>
            <w:tcBorders>
              <w:top w:val="single" w:sz="8" w:space="0" w:color="auto"/>
              <w:left w:val="single" w:sz="8" w:space="0" w:color="auto"/>
              <w:bottom w:val="single" w:sz="8" w:space="0" w:color="auto"/>
              <w:right w:val="single" w:sz="8" w:space="0" w:color="auto"/>
            </w:tcBorders>
            <w:vAlign w:val="center"/>
          </w:tcPr>
          <w:p w14:paraId="52807ECD" w14:textId="0A3D99A5" w:rsidR="009A6CD7" w:rsidRPr="00DB52DA" w:rsidRDefault="009A6CD7" w:rsidP="009A6CD7">
            <w:r>
              <w:rPr>
                <w:rFonts w:ascii="Open Sans" w:hAnsi="Open Sans"/>
                <w:sz w:val="18"/>
                <w:szCs w:val="18"/>
              </w:rPr>
              <w:lastRenderedPageBreak/>
              <w:t>Recoger datos:  Formulario de monitoreo de ayudas en efectivo (Formulario 2)</w:t>
            </w:r>
          </w:p>
        </w:tc>
        <w:tc>
          <w:tcPr>
            <w:tcW w:w="1679" w:type="dxa"/>
            <w:tcBorders>
              <w:top w:val="single" w:sz="8" w:space="0" w:color="auto"/>
              <w:left w:val="single" w:sz="8" w:space="0" w:color="auto"/>
              <w:bottom w:val="single" w:sz="8" w:space="0" w:color="auto"/>
              <w:right w:val="single" w:sz="8" w:space="0" w:color="auto"/>
            </w:tcBorders>
            <w:shd w:val="clear" w:color="auto" w:fill="AEAAAA"/>
            <w:vAlign w:val="center"/>
          </w:tcPr>
          <w:p w14:paraId="7DED24DB" w14:textId="7F6831BE" w:rsidR="009A6CD7" w:rsidRDefault="009A6CD7" w:rsidP="009A6CD7">
            <w:pPr>
              <w:jc w:val="center"/>
            </w:pPr>
            <w:r>
              <w:rPr>
                <w:rFonts w:ascii="Open Sans" w:hAnsi="Open Sans"/>
                <w:sz w:val="18"/>
                <w:szCs w:val="18"/>
              </w:rPr>
              <w:t>Técnicos/as Medios de Vida / Voluntariado</w:t>
            </w:r>
          </w:p>
        </w:tc>
        <w:tc>
          <w:tcPr>
            <w:tcW w:w="1268" w:type="dxa"/>
            <w:tcBorders>
              <w:top w:val="single" w:sz="8" w:space="0" w:color="auto"/>
              <w:left w:val="single" w:sz="8" w:space="0" w:color="auto"/>
              <w:bottom w:val="single" w:sz="8" w:space="0" w:color="auto"/>
              <w:right w:val="single" w:sz="2" w:space="0" w:color="000000" w:themeColor="text1"/>
            </w:tcBorders>
            <w:shd w:val="clear" w:color="auto" w:fill="AEAAAA"/>
            <w:vAlign w:val="center"/>
          </w:tcPr>
          <w:p w14:paraId="48747A9F" w14:textId="7370F2EC" w:rsidR="009A6CD7" w:rsidRDefault="009A6CD7" w:rsidP="009A6CD7">
            <w:pPr>
              <w:jc w:val="center"/>
            </w:pPr>
            <w:r>
              <w:rPr>
                <w:rFonts w:ascii="Open Sans" w:hAnsi="Open Sans"/>
                <w:sz w:val="18"/>
                <w:szCs w:val="18"/>
              </w:rPr>
              <w:t xml:space="preserve"> </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89E38F" w14:textId="7BCCA9A2"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5A527C" w14:textId="479CBF89" w:rsidR="009A6CD7" w:rsidRDefault="009A6CD7" w:rsidP="009A6CD7">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9777A3" w14:textId="3AF26052" w:rsidR="009A6CD7" w:rsidRDefault="009A6CD7" w:rsidP="009A6CD7">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4940833" w14:textId="150FC16E"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FEBB1C" w14:textId="2D28B6E0"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93ACA9" w14:textId="35845857"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C2525C3" w14:textId="759A43B4"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65EDB9B" w14:textId="192533B7"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3BC59C" w14:textId="72E6C9A3" w:rsidR="009A6CD7" w:rsidRDefault="009A6CD7" w:rsidP="009A6CD7">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6972249" w14:textId="2A3E5F65" w:rsidR="009A6CD7" w:rsidRDefault="009A6CD7" w:rsidP="009A6CD7">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CE5B8CF" w14:textId="132974DE" w:rsidR="009A6CD7" w:rsidRDefault="009A6CD7" w:rsidP="009A6CD7">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22B3B1F" w14:textId="4C8D36FE" w:rsidR="009A6CD7" w:rsidRDefault="009A6CD7" w:rsidP="009A6CD7">
            <w:r>
              <w:rPr>
                <w:rFonts w:ascii="Open Sans" w:hAnsi="Open Sans"/>
                <w:sz w:val="18"/>
                <w:szCs w:val="18"/>
              </w:rPr>
              <w:t xml:space="preserve"> </w:t>
            </w:r>
          </w:p>
        </w:tc>
      </w:tr>
      <w:tr w:rsidR="00DB52DA" w14:paraId="3FD0BDF5" w14:textId="77777777" w:rsidTr="004B281C">
        <w:trPr>
          <w:gridAfter w:val="1"/>
          <w:wAfter w:w="6" w:type="dxa"/>
          <w:trHeight w:val="333"/>
        </w:trPr>
        <w:tc>
          <w:tcPr>
            <w:tcW w:w="7473" w:type="dxa"/>
            <w:tcBorders>
              <w:top w:val="single" w:sz="8" w:space="0" w:color="auto"/>
              <w:left w:val="single" w:sz="8" w:space="0" w:color="auto"/>
              <w:bottom w:val="single" w:sz="8" w:space="0" w:color="auto"/>
              <w:right w:val="single" w:sz="8" w:space="0" w:color="auto"/>
            </w:tcBorders>
            <w:vAlign w:val="center"/>
          </w:tcPr>
          <w:p w14:paraId="69166AD5" w14:textId="5BBC3E0D" w:rsidR="00DB52DA" w:rsidRPr="00DB52DA" w:rsidRDefault="00DB52DA" w:rsidP="00DB52DA">
            <w:r>
              <w:rPr>
                <w:rFonts w:ascii="Open Sans" w:hAnsi="Open Sans"/>
                <w:sz w:val="18"/>
                <w:szCs w:val="18"/>
              </w:rPr>
              <w:t>Depurar y analizar datos; coordinarse con los equipos en el terreno.</w:t>
            </w:r>
          </w:p>
        </w:tc>
        <w:tc>
          <w:tcPr>
            <w:tcW w:w="1679" w:type="dxa"/>
            <w:tcBorders>
              <w:top w:val="single" w:sz="8" w:space="0" w:color="auto"/>
              <w:left w:val="single" w:sz="8" w:space="0" w:color="auto"/>
              <w:bottom w:val="single" w:sz="8" w:space="0" w:color="auto"/>
              <w:right w:val="single" w:sz="8" w:space="0" w:color="auto"/>
            </w:tcBorders>
            <w:shd w:val="clear" w:color="auto" w:fill="AEAAAA"/>
            <w:vAlign w:val="center"/>
          </w:tcPr>
          <w:p w14:paraId="5F233409" w14:textId="1698957A" w:rsidR="00DB52DA" w:rsidRDefault="00DB52DA" w:rsidP="00DB52DA">
            <w:pPr>
              <w:jc w:val="center"/>
            </w:pPr>
            <w:r>
              <w:rPr>
                <w:rFonts w:ascii="Open Sans" w:hAnsi="Open Sans"/>
                <w:sz w:val="18"/>
                <w:szCs w:val="18"/>
              </w:rPr>
              <w:t>Coordinador/a del proyecto</w:t>
            </w:r>
          </w:p>
        </w:tc>
        <w:tc>
          <w:tcPr>
            <w:tcW w:w="1268" w:type="dxa"/>
            <w:tcBorders>
              <w:top w:val="single" w:sz="8" w:space="0" w:color="auto"/>
              <w:left w:val="single" w:sz="8" w:space="0" w:color="auto"/>
              <w:bottom w:val="single" w:sz="8" w:space="0" w:color="auto"/>
              <w:right w:val="single" w:sz="2" w:space="0" w:color="000000" w:themeColor="text1"/>
            </w:tcBorders>
            <w:shd w:val="clear" w:color="auto" w:fill="AEAAAA"/>
          </w:tcPr>
          <w:p w14:paraId="3BF17035" w14:textId="6C653B3E" w:rsidR="00DB52DA" w:rsidRDefault="00DB52DA" w:rsidP="00DB52DA">
            <w:pPr>
              <w:jc w:val="center"/>
            </w:pPr>
            <w:r>
              <w:rPr>
                <w:rFonts w:ascii="Open Sans" w:hAnsi="Open Sans"/>
                <w:sz w:val="18"/>
                <w:szCs w:val="18"/>
              </w:rPr>
              <w:t>Técnico/a de Medios de Vida</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C003A4F" w14:textId="5C6915C0"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194B56" w14:textId="689E0405" w:rsidR="00DB52DA" w:rsidRDefault="00DB52DA" w:rsidP="00DB52DA">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8C17B72" w14:textId="70AB86D2" w:rsidR="00DB52DA" w:rsidRDefault="00DB52DA" w:rsidP="00DB52DA">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BC498B" w14:textId="4EA9FC77"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BDA489" w14:textId="69A7F1A8"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194208" w14:textId="579FF953"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3AA61A" w14:textId="780E2B46"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EF3347B" w14:textId="305E71B9"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2C90C48" w14:textId="2C00FDD3" w:rsidR="00DB52DA" w:rsidRDefault="00DB52DA" w:rsidP="00DB52DA">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05CA26" w14:textId="6612844B" w:rsidR="00DB52DA" w:rsidRDefault="00DB52DA" w:rsidP="00DB52DA">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10F94C" w14:textId="578E6488" w:rsidR="00DB52DA" w:rsidRDefault="00DB52DA" w:rsidP="00DB52DA">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CB2B745" w14:textId="7CB22E17" w:rsidR="00DB52DA" w:rsidRDefault="00DB52DA" w:rsidP="00DB52DA">
            <w:r>
              <w:rPr>
                <w:rFonts w:ascii="Open Sans" w:hAnsi="Open Sans"/>
                <w:sz w:val="18"/>
                <w:szCs w:val="18"/>
              </w:rPr>
              <w:t xml:space="preserve"> </w:t>
            </w:r>
          </w:p>
        </w:tc>
      </w:tr>
      <w:tr w:rsidR="00DB52DA" w14:paraId="6B4E01A8" w14:textId="77777777" w:rsidTr="004B281C">
        <w:trPr>
          <w:gridAfter w:val="1"/>
          <w:wAfter w:w="6" w:type="dxa"/>
          <w:trHeight w:val="333"/>
        </w:trPr>
        <w:tc>
          <w:tcPr>
            <w:tcW w:w="7473" w:type="dxa"/>
            <w:tcBorders>
              <w:top w:val="single" w:sz="8" w:space="0" w:color="auto"/>
              <w:left w:val="single" w:sz="8" w:space="0" w:color="auto"/>
              <w:bottom w:val="single" w:sz="8" w:space="0" w:color="auto"/>
              <w:right w:val="single" w:sz="8" w:space="0" w:color="auto"/>
            </w:tcBorders>
            <w:vAlign w:val="center"/>
          </w:tcPr>
          <w:p w14:paraId="7C22D231" w14:textId="331C0181" w:rsidR="00DB52DA" w:rsidRPr="00DB52DA" w:rsidRDefault="00DB52DA" w:rsidP="00DB52DA">
            <w:r>
              <w:rPr>
                <w:rFonts w:ascii="Open Sans" w:hAnsi="Open Sans"/>
                <w:sz w:val="18"/>
                <w:szCs w:val="18"/>
              </w:rPr>
              <w:t>Gestionar riesgos y medidas de mitigación</w:t>
            </w:r>
          </w:p>
        </w:tc>
        <w:tc>
          <w:tcPr>
            <w:tcW w:w="1679" w:type="dxa"/>
            <w:shd w:val="clear" w:color="auto" w:fill="AEAAAA"/>
            <w:vAlign w:val="center"/>
          </w:tcPr>
          <w:p w14:paraId="4C256DBC" w14:textId="1D994E7E" w:rsidR="00DB52DA" w:rsidRDefault="00DB52DA" w:rsidP="00DB52DA">
            <w:pPr>
              <w:jc w:val="center"/>
            </w:pPr>
            <w:r>
              <w:rPr>
                <w:rFonts w:ascii="Open Sans" w:hAnsi="Open Sans"/>
                <w:sz w:val="18"/>
                <w:szCs w:val="18"/>
              </w:rPr>
              <w:t>Coordinador/a del proyecto</w:t>
            </w:r>
          </w:p>
        </w:tc>
        <w:tc>
          <w:tcPr>
            <w:tcW w:w="1268" w:type="dxa"/>
            <w:tcBorders>
              <w:top w:val="single" w:sz="8" w:space="0" w:color="auto"/>
              <w:left w:val="single" w:sz="8" w:space="0" w:color="auto"/>
              <w:bottom w:val="nil"/>
              <w:right w:val="single" w:sz="2" w:space="0" w:color="000000" w:themeColor="text1"/>
            </w:tcBorders>
            <w:shd w:val="clear" w:color="auto" w:fill="AEAAAA"/>
          </w:tcPr>
          <w:p w14:paraId="625EAFA3" w14:textId="1CFD551E" w:rsidR="00DB52DA" w:rsidRDefault="00DB52DA" w:rsidP="00DB52DA">
            <w:pPr>
              <w:jc w:val="center"/>
            </w:pPr>
            <w:r>
              <w:rPr>
                <w:rFonts w:ascii="Open Sans" w:hAnsi="Open Sans"/>
                <w:sz w:val="18"/>
                <w:szCs w:val="18"/>
              </w:rPr>
              <w:t>Técnico/a de Medios de Vida</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9396A7" w14:textId="30C2FD11"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0C1EDF" w14:textId="66948B3F" w:rsidR="00DB52DA" w:rsidRDefault="00DB52DA" w:rsidP="00DB52DA">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C25D7A" w14:textId="2DA64A6B" w:rsidR="00DB52DA" w:rsidRDefault="00DB52DA" w:rsidP="00DB52DA">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06EAED9" w14:textId="3AA5D626"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AE598F" w14:textId="4532C379"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1238F27" w14:textId="2FA73847" w:rsidR="00DB52DA" w:rsidRDefault="00DB52DA" w:rsidP="00DB52DA">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9AFE3D0" w14:textId="071B4F77" w:rsidR="00DB52DA" w:rsidRDefault="00DB52DA" w:rsidP="00DB52DA">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5662FC" w14:textId="32BB9852" w:rsidR="00DB52DA" w:rsidRDefault="00DB52DA" w:rsidP="00DB52DA">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D97E2A" w14:textId="7F417042" w:rsidR="00DB52DA" w:rsidRDefault="00DB52DA" w:rsidP="00DB52DA">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8EAAE73" w14:textId="778318BB" w:rsidR="00DB52DA" w:rsidRDefault="00DB52DA" w:rsidP="00DB52DA">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7E0BF7E" w14:textId="434308F2" w:rsidR="00DB52DA" w:rsidRDefault="00DB52DA" w:rsidP="00DB52DA">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2908324" w14:textId="7CBA9EBB" w:rsidR="00DB52DA" w:rsidRDefault="00DB52DA" w:rsidP="00DB52DA">
            <w:r>
              <w:rPr>
                <w:rFonts w:ascii="Open Sans" w:hAnsi="Open Sans"/>
                <w:sz w:val="18"/>
                <w:szCs w:val="18"/>
              </w:rPr>
              <w:t xml:space="preserve"> </w:t>
            </w:r>
          </w:p>
        </w:tc>
      </w:tr>
      <w:tr w:rsidR="009A6CD7" w14:paraId="093B24BC" w14:textId="77777777" w:rsidTr="00DB52DA">
        <w:trPr>
          <w:gridAfter w:val="1"/>
          <w:wAfter w:w="6" w:type="dxa"/>
          <w:trHeight w:val="333"/>
        </w:trPr>
        <w:tc>
          <w:tcPr>
            <w:tcW w:w="7473" w:type="dxa"/>
            <w:tcBorders>
              <w:top w:val="single" w:sz="8" w:space="0" w:color="auto"/>
              <w:left w:val="single" w:sz="8" w:space="0" w:color="auto"/>
              <w:bottom w:val="single" w:sz="8" w:space="0" w:color="auto"/>
              <w:right w:val="single" w:sz="8" w:space="0" w:color="auto"/>
            </w:tcBorders>
            <w:vAlign w:val="center"/>
          </w:tcPr>
          <w:p w14:paraId="2E6D47AB" w14:textId="3C5CA9F5" w:rsidR="009A6CD7" w:rsidRPr="009A6CD7" w:rsidRDefault="009A6CD7" w:rsidP="009A6CD7">
            <w:r>
              <w:rPr>
                <w:rFonts w:ascii="Open Sans" w:hAnsi="Open Sans"/>
                <w:sz w:val="18"/>
                <w:szCs w:val="18"/>
              </w:rPr>
              <w:t xml:space="preserve">Recoger datos:  Formulario de monitoreo trimestral x 4 (Formulario 3) </w:t>
            </w:r>
          </w:p>
        </w:tc>
        <w:tc>
          <w:tcPr>
            <w:tcW w:w="1679" w:type="dxa"/>
            <w:tcBorders>
              <w:top w:val="single" w:sz="8" w:space="0" w:color="auto"/>
              <w:left w:val="single" w:sz="8" w:space="0" w:color="auto"/>
              <w:bottom w:val="double" w:sz="4" w:space="0" w:color="auto"/>
              <w:right w:val="single" w:sz="8" w:space="0" w:color="auto"/>
            </w:tcBorders>
            <w:shd w:val="clear" w:color="auto" w:fill="AEAAAA"/>
            <w:vAlign w:val="center"/>
          </w:tcPr>
          <w:p w14:paraId="2F5565C0" w14:textId="160C0E03" w:rsidR="009A6CD7" w:rsidRDefault="009A6CD7" w:rsidP="009A6CD7">
            <w:pPr>
              <w:jc w:val="center"/>
            </w:pPr>
            <w:r>
              <w:rPr>
                <w:rFonts w:ascii="Open Sans" w:hAnsi="Open Sans"/>
                <w:sz w:val="18"/>
                <w:szCs w:val="18"/>
              </w:rPr>
              <w:t>Técnicos/as Medios de Vida / Voluntariado</w:t>
            </w:r>
          </w:p>
        </w:tc>
        <w:tc>
          <w:tcPr>
            <w:tcW w:w="1268" w:type="dxa"/>
            <w:tcBorders>
              <w:top w:val="single" w:sz="8" w:space="0" w:color="auto"/>
              <w:left w:val="single" w:sz="8" w:space="0" w:color="auto"/>
              <w:bottom w:val="double" w:sz="4" w:space="0" w:color="auto"/>
              <w:right w:val="single" w:sz="2" w:space="0" w:color="000000" w:themeColor="text1"/>
            </w:tcBorders>
            <w:shd w:val="clear" w:color="auto" w:fill="AEAAAA"/>
            <w:vAlign w:val="center"/>
          </w:tcPr>
          <w:p w14:paraId="08A108AD" w14:textId="038BF1EF" w:rsidR="009A6CD7" w:rsidRDefault="009A6CD7" w:rsidP="009A6CD7">
            <w:pPr>
              <w:jc w:val="center"/>
            </w:pPr>
            <w:r>
              <w:rPr>
                <w:rFonts w:ascii="Open Sans" w:hAnsi="Open Sans"/>
                <w:sz w:val="18"/>
                <w:szCs w:val="18"/>
              </w:rPr>
              <w:t xml:space="preserve"> </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774AA4" w14:textId="3F50392C"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ED73444" w14:textId="5C79F9E0" w:rsidR="009A6CD7" w:rsidRDefault="009A6CD7" w:rsidP="009A6CD7">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872792" w14:textId="3AB02FF0" w:rsidR="009A6CD7" w:rsidRDefault="009A6CD7" w:rsidP="009A6CD7">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1273C97" w14:textId="5010585A"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51EC2E" w14:textId="6EF4AFAC"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D59023" w14:textId="6C0024C0"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0A9925" w14:textId="71E47D0E"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442A43" w14:textId="48FC0612"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56A774" w14:textId="54822175" w:rsidR="009A6CD7" w:rsidRDefault="009A6CD7" w:rsidP="009A6CD7">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3461CF" w14:textId="35AE728B" w:rsidR="009A6CD7" w:rsidRDefault="009A6CD7" w:rsidP="009A6CD7">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E7FB8BA" w14:textId="6FD0C29D" w:rsidR="009A6CD7" w:rsidRDefault="009A6CD7" w:rsidP="009A6CD7">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2CCE67" w14:textId="5B727543" w:rsidR="009A6CD7" w:rsidRDefault="009A6CD7" w:rsidP="009A6CD7">
            <w:r>
              <w:rPr>
                <w:rFonts w:ascii="Open Sans" w:hAnsi="Open Sans"/>
                <w:sz w:val="18"/>
                <w:szCs w:val="18"/>
              </w:rPr>
              <w:t xml:space="preserve"> </w:t>
            </w:r>
          </w:p>
        </w:tc>
      </w:tr>
      <w:tr w:rsidR="009A6CD7" w14:paraId="6A163B10" w14:textId="77777777" w:rsidTr="00DB52DA">
        <w:trPr>
          <w:gridAfter w:val="1"/>
          <w:wAfter w:w="6" w:type="dxa"/>
          <w:trHeight w:val="333"/>
        </w:trPr>
        <w:tc>
          <w:tcPr>
            <w:tcW w:w="7473" w:type="dxa"/>
            <w:tcBorders>
              <w:top w:val="single" w:sz="8" w:space="0" w:color="auto"/>
              <w:left w:val="single" w:sz="8" w:space="0" w:color="auto"/>
              <w:bottom w:val="single" w:sz="8" w:space="0" w:color="auto"/>
              <w:right w:val="double" w:sz="4" w:space="0" w:color="auto"/>
            </w:tcBorders>
            <w:vAlign w:val="center"/>
          </w:tcPr>
          <w:p w14:paraId="1DB5DE55" w14:textId="68B59DEF" w:rsidR="009A6CD7" w:rsidRPr="00DB52DA" w:rsidRDefault="009A6CD7" w:rsidP="009A6CD7">
            <w:r>
              <w:rPr>
                <w:rFonts w:ascii="Open Sans" w:hAnsi="Open Sans"/>
                <w:sz w:val="18"/>
                <w:szCs w:val="18"/>
              </w:rPr>
              <w:t>Depurar y analizar datos; coordinarse con los equipos en el terreno.</w:t>
            </w:r>
          </w:p>
        </w:tc>
        <w:tc>
          <w:tcPr>
            <w:tcW w:w="1679" w:type="dxa"/>
            <w:tcBorders>
              <w:top w:val="double" w:sz="4" w:space="0" w:color="auto"/>
              <w:left w:val="double" w:sz="4" w:space="0" w:color="auto"/>
              <w:bottom w:val="double" w:sz="4" w:space="0" w:color="auto"/>
              <w:right w:val="double" w:sz="4" w:space="0" w:color="auto"/>
            </w:tcBorders>
            <w:shd w:val="clear" w:color="auto" w:fill="AEAAAA"/>
            <w:vAlign w:val="center"/>
          </w:tcPr>
          <w:p w14:paraId="5B144871" w14:textId="43234D9D" w:rsidR="009A6CD7" w:rsidRDefault="009A6CD7" w:rsidP="009A6CD7">
            <w:pPr>
              <w:jc w:val="center"/>
            </w:pPr>
            <w:r>
              <w:rPr>
                <w:rFonts w:ascii="Open Sans" w:hAnsi="Open Sans"/>
                <w:sz w:val="18"/>
                <w:szCs w:val="18"/>
              </w:rPr>
              <w:t>Coordinador/a del proyecto</w:t>
            </w:r>
          </w:p>
        </w:tc>
        <w:tc>
          <w:tcPr>
            <w:tcW w:w="1268" w:type="dxa"/>
            <w:tcBorders>
              <w:top w:val="double" w:sz="4" w:space="0" w:color="auto"/>
              <w:left w:val="double" w:sz="4" w:space="0" w:color="auto"/>
              <w:bottom w:val="double" w:sz="4" w:space="0" w:color="auto"/>
              <w:right w:val="single" w:sz="2" w:space="0" w:color="000000" w:themeColor="text1"/>
            </w:tcBorders>
            <w:shd w:val="clear" w:color="auto" w:fill="AEAAAA"/>
            <w:vAlign w:val="center"/>
          </w:tcPr>
          <w:p w14:paraId="0EC6322F" w14:textId="35663BEB" w:rsidR="009A6CD7" w:rsidRDefault="00DB52DA" w:rsidP="009A6CD7">
            <w:pPr>
              <w:jc w:val="center"/>
            </w:pPr>
            <w:r>
              <w:rPr>
                <w:rFonts w:ascii="Open Sans" w:hAnsi="Open Sans"/>
                <w:sz w:val="18"/>
                <w:szCs w:val="18"/>
              </w:rPr>
              <w:t>Técnico/a de Medios de Vida</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2D6772" w14:textId="3974DA06"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5B24B57" w14:textId="2468E96D" w:rsidR="009A6CD7" w:rsidRDefault="009A6CD7" w:rsidP="009A6CD7">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9E97EB6" w14:textId="6DD2EC42" w:rsidR="009A6CD7" w:rsidRDefault="009A6CD7" w:rsidP="009A6CD7">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A03537" w14:textId="63F9B8F2"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B6608A" w14:textId="711388D1"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242D58" w14:textId="6A5A53F4"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C18F9A" w14:textId="2D7ADB05"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617F2F" w14:textId="5544FAF1"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98E1C5B" w14:textId="1DE09610" w:rsidR="009A6CD7" w:rsidRDefault="009A6CD7" w:rsidP="009A6CD7">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498C938" w14:textId="415B1FB3" w:rsidR="009A6CD7" w:rsidRDefault="009A6CD7" w:rsidP="009A6CD7">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E06FB" w14:textId="3A35114D" w:rsidR="009A6CD7" w:rsidRDefault="009A6CD7" w:rsidP="009A6CD7">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53716E" w14:textId="327E804F" w:rsidR="009A6CD7" w:rsidRDefault="009A6CD7" w:rsidP="009A6CD7">
            <w:r>
              <w:rPr>
                <w:rFonts w:ascii="Open Sans" w:hAnsi="Open Sans"/>
                <w:sz w:val="18"/>
                <w:szCs w:val="18"/>
              </w:rPr>
              <w:t xml:space="preserve"> </w:t>
            </w:r>
          </w:p>
        </w:tc>
      </w:tr>
      <w:tr w:rsidR="009A6CD7" w14:paraId="76A95D2B" w14:textId="77777777" w:rsidTr="00DB52DA">
        <w:trPr>
          <w:gridAfter w:val="1"/>
          <w:wAfter w:w="6" w:type="dxa"/>
          <w:trHeight w:val="333"/>
        </w:trPr>
        <w:tc>
          <w:tcPr>
            <w:tcW w:w="7473" w:type="dxa"/>
            <w:tcBorders>
              <w:top w:val="single" w:sz="8" w:space="0" w:color="auto"/>
              <w:left w:val="single" w:sz="8" w:space="0" w:color="auto"/>
              <w:bottom w:val="single" w:sz="8" w:space="0" w:color="auto"/>
              <w:right w:val="double" w:sz="4" w:space="0" w:color="auto"/>
            </w:tcBorders>
            <w:vAlign w:val="center"/>
          </w:tcPr>
          <w:p w14:paraId="03FB5ADD" w14:textId="3ACF9138" w:rsidR="009A6CD7" w:rsidRPr="00DB52DA" w:rsidRDefault="009A6CD7" w:rsidP="009A6CD7">
            <w:r>
              <w:rPr>
                <w:rFonts w:ascii="Open Sans" w:hAnsi="Open Sans"/>
                <w:sz w:val="18"/>
                <w:szCs w:val="18"/>
              </w:rPr>
              <w:t>Recoger datos: Formulario de situación final (Formulario 4)</w:t>
            </w:r>
          </w:p>
        </w:tc>
        <w:tc>
          <w:tcPr>
            <w:tcW w:w="1679" w:type="dxa"/>
            <w:tcBorders>
              <w:top w:val="double" w:sz="4" w:space="0" w:color="auto"/>
              <w:left w:val="double" w:sz="4" w:space="0" w:color="auto"/>
              <w:bottom w:val="double" w:sz="4" w:space="0" w:color="auto"/>
              <w:right w:val="double" w:sz="4" w:space="0" w:color="auto"/>
            </w:tcBorders>
            <w:shd w:val="clear" w:color="auto" w:fill="AEAAAA"/>
            <w:vAlign w:val="center"/>
          </w:tcPr>
          <w:p w14:paraId="5A837FE0" w14:textId="611E810A" w:rsidR="009A6CD7" w:rsidRDefault="009A6CD7" w:rsidP="009A6CD7">
            <w:pPr>
              <w:jc w:val="center"/>
            </w:pPr>
            <w:r>
              <w:rPr>
                <w:rFonts w:ascii="Open Sans" w:hAnsi="Open Sans"/>
                <w:sz w:val="18"/>
                <w:szCs w:val="18"/>
              </w:rPr>
              <w:t>Técnicos/as Medios de Vida / Voluntariado</w:t>
            </w:r>
          </w:p>
        </w:tc>
        <w:tc>
          <w:tcPr>
            <w:tcW w:w="1268" w:type="dxa"/>
            <w:tcBorders>
              <w:top w:val="double" w:sz="4" w:space="0" w:color="auto"/>
              <w:left w:val="double" w:sz="4" w:space="0" w:color="auto"/>
              <w:bottom w:val="double" w:sz="4" w:space="0" w:color="auto"/>
              <w:right w:val="single" w:sz="2" w:space="0" w:color="000000" w:themeColor="text1"/>
            </w:tcBorders>
            <w:shd w:val="clear" w:color="auto" w:fill="AEAAAA"/>
            <w:vAlign w:val="center"/>
          </w:tcPr>
          <w:p w14:paraId="2A2C0F07" w14:textId="309948EF" w:rsidR="009A6CD7" w:rsidRDefault="009A6CD7" w:rsidP="009A6CD7">
            <w:pPr>
              <w:jc w:val="center"/>
            </w:pPr>
            <w:r>
              <w:rPr>
                <w:rFonts w:ascii="Open Sans" w:hAnsi="Open Sans"/>
                <w:sz w:val="18"/>
                <w:szCs w:val="18"/>
              </w:rPr>
              <w:t xml:space="preserve"> </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A7EF96E" w14:textId="175C7F9B"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BEBBCE9" w14:textId="0CE55B6F" w:rsidR="009A6CD7" w:rsidRDefault="009A6CD7" w:rsidP="009A6CD7">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520F8F0" w14:textId="06325D81" w:rsidR="009A6CD7" w:rsidRDefault="009A6CD7" w:rsidP="009A6CD7">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C95620" w14:textId="60EAE42C"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51A3E6" w14:textId="374056B3"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6794277" w14:textId="0F3EBDA6"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BE04A87" w14:textId="45C977F8"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225D29" w14:textId="6AD7DEE0"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00598B0" w14:textId="6E308DE0" w:rsidR="009A6CD7" w:rsidRDefault="009A6CD7" w:rsidP="009A6CD7">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16FD59" w14:textId="70936CEB" w:rsidR="009A6CD7" w:rsidRDefault="009A6CD7" w:rsidP="009A6CD7">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4F9F2AC" w14:textId="34CA1473" w:rsidR="009A6CD7" w:rsidRDefault="009A6CD7" w:rsidP="009A6CD7">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B4BE59" w14:textId="37CA9430" w:rsidR="009A6CD7" w:rsidRDefault="009A6CD7" w:rsidP="009A6CD7">
            <w:r>
              <w:rPr>
                <w:rFonts w:ascii="Open Sans" w:hAnsi="Open Sans"/>
                <w:sz w:val="18"/>
                <w:szCs w:val="18"/>
              </w:rPr>
              <w:t xml:space="preserve"> </w:t>
            </w:r>
          </w:p>
        </w:tc>
      </w:tr>
      <w:tr w:rsidR="009A6CD7" w14:paraId="5330219F" w14:textId="77777777" w:rsidTr="00DB52DA">
        <w:trPr>
          <w:gridAfter w:val="1"/>
          <w:wAfter w:w="6" w:type="dxa"/>
          <w:trHeight w:val="333"/>
        </w:trPr>
        <w:tc>
          <w:tcPr>
            <w:tcW w:w="7473" w:type="dxa"/>
            <w:tcBorders>
              <w:top w:val="single" w:sz="8" w:space="0" w:color="auto"/>
              <w:left w:val="single" w:sz="8" w:space="0" w:color="auto"/>
              <w:bottom w:val="single" w:sz="8" w:space="0" w:color="auto"/>
              <w:right w:val="double" w:sz="4" w:space="0" w:color="auto"/>
            </w:tcBorders>
            <w:vAlign w:val="center"/>
          </w:tcPr>
          <w:p w14:paraId="35AEB060" w14:textId="1A78C3A0" w:rsidR="009A6CD7" w:rsidRPr="00DB52DA" w:rsidRDefault="009A6CD7" w:rsidP="009A6CD7">
            <w:r>
              <w:rPr>
                <w:rFonts w:ascii="Open Sans" w:hAnsi="Open Sans"/>
                <w:sz w:val="18"/>
                <w:szCs w:val="18"/>
              </w:rPr>
              <w:t>Depurar y analizar datos; coordinarse con los equipos en el terreno.</w:t>
            </w:r>
          </w:p>
        </w:tc>
        <w:tc>
          <w:tcPr>
            <w:tcW w:w="1679" w:type="dxa"/>
            <w:tcBorders>
              <w:top w:val="double" w:sz="4" w:space="0" w:color="auto"/>
              <w:left w:val="double" w:sz="4" w:space="0" w:color="auto"/>
              <w:bottom w:val="double" w:sz="4" w:space="0" w:color="auto"/>
              <w:right w:val="double" w:sz="4" w:space="0" w:color="auto"/>
            </w:tcBorders>
            <w:shd w:val="clear" w:color="auto" w:fill="AEAAAA"/>
            <w:vAlign w:val="center"/>
          </w:tcPr>
          <w:p w14:paraId="3C3D514C" w14:textId="15920AEE" w:rsidR="009A6CD7" w:rsidRDefault="009A6CD7" w:rsidP="009A6CD7">
            <w:pPr>
              <w:jc w:val="center"/>
            </w:pPr>
            <w:r>
              <w:rPr>
                <w:rFonts w:ascii="Open Sans" w:hAnsi="Open Sans"/>
                <w:sz w:val="18"/>
                <w:szCs w:val="18"/>
              </w:rPr>
              <w:t>Coordinador/a del proyecto</w:t>
            </w:r>
          </w:p>
        </w:tc>
        <w:tc>
          <w:tcPr>
            <w:tcW w:w="1268" w:type="dxa"/>
            <w:tcBorders>
              <w:top w:val="double" w:sz="4" w:space="0" w:color="auto"/>
              <w:left w:val="double" w:sz="4" w:space="0" w:color="auto"/>
              <w:bottom w:val="double" w:sz="4" w:space="0" w:color="auto"/>
              <w:right w:val="single" w:sz="2" w:space="0" w:color="000000" w:themeColor="text1"/>
            </w:tcBorders>
            <w:shd w:val="clear" w:color="auto" w:fill="AEAAAA"/>
            <w:vAlign w:val="center"/>
          </w:tcPr>
          <w:p w14:paraId="4D99CAD1" w14:textId="099F6C66" w:rsidR="009A6CD7" w:rsidRDefault="00DB52DA" w:rsidP="009A6CD7">
            <w:pPr>
              <w:jc w:val="center"/>
            </w:pPr>
            <w:r>
              <w:rPr>
                <w:rFonts w:ascii="Open Sans" w:hAnsi="Open Sans"/>
                <w:sz w:val="18"/>
                <w:szCs w:val="18"/>
              </w:rPr>
              <w:t>Técnico/a de Medios de Vida</w:t>
            </w:r>
          </w:p>
        </w:tc>
        <w:tc>
          <w:tcPr>
            <w:tcW w:w="4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898E260" w14:textId="1CFDB214"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E84A40E" w14:textId="59B7D4A5" w:rsidR="009A6CD7" w:rsidRDefault="009A6CD7" w:rsidP="009A6CD7">
            <w:r>
              <w:rPr>
                <w:rFonts w:ascii="Open Sans" w:hAnsi="Open Sans"/>
                <w:sz w:val="18"/>
                <w:szCs w:val="18"/>
              </w:rPr>
              <w:t xml:space="preserve"> </w:t>
            </w:r>
          </w:p>
        </w:tc>
        <w:tc>
          <w:tcPr>
            <w:tcW w:w="40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36F0004" w14:textId="7FC2258B" w:rsidR="009A6CD7" w:rsidRDefault="009A6CD7" w:rsidP="009A6CD7">
            <w:r>
              <w:rPr>
                <w:rFonts w:ascii="Open Sans" w:hAnsi="Open Sans"/>
                <w:sz w:val="18"/>
                <w:szCs w:val="18"/>
              </w:rPr>
              <w:t xml:space="preserve"> </w:t>
            </w:r>
          </w:p>
        </w:tc>
        <w:tc>
          <w:tcPr>
            <w:tcW w:w="3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07B341F" w14:textId="2D9EF236"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FF7455" w14:textId="7D7C7EB1"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DEE6B07" w14:textId="1A61BF8C" w:rsidR="009A6CD7" w:rsidRDefault="009A6CD7" w:rsidP="009A6CD7">
            <w:r>
              <w:rPr>
                <w:rFonts w:ascii="Open Sans" w:hAnsi="Open Sans"/>
                <w:sz w:val="18"/>
                <w:szCs w:val="18"/>
              </w:rPr>
              <w:t xml:space="preserve"> </w:t>
            </w:r>
          </w:p>
        </w:tc>
        <w:tc>
          <w:tcPr>
            <w:tcW w:w="42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60A064F" w14:textId="26B388CD" w:rsidR="009A6CD7" w:rsidRDefault="009A6CD7" w:rsidP="009A6CD7">
            <w:r>
              <w:rPr>
                <w:rFonts w:ascii="Open Sans" w:hAnsi="Open Sans"/>
                <w:sz w:val="18"/>
                <w:szCs w:val="18"/>
              </w:rPr>
              <w:t xml:space="preserve"> </w:t>
            </w:r>
          </w:p>
        </w:tc>
        <w:tc>
          <w:tcPr>
            <w:tcW w:w="4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3954A24" w14:textId="2909F8BE" w:rsidR="009A6CD7" w:rsidRDefault="009A6CD7" w:rsidP="009A6CD7">
            <w:r>
              <w:rPr>
                <w:rFonts w:ascii="Open Sans" w:hAnsi="Open Sans"/>
                <w:sz w:val="18"/>
                <w:szCs w:val="18"/>
              </w:rPr>
              <w:t xml:space="preserve"> </w:t>
            </w:r>
          </w:p>
        </w:tc>
        <w:tc>
          <w:tcPr>
            <w:tcW w:w="39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3F297C" w14:textId="68BD0A0C" w:rsidR="009A6CD7" w:rsidRDefault="009A6CD7" w:rsidP="009A6CD7">
            <w:r>
              <w:rPr>
                <w:rFonts w:ascii="Open Sans" w:hAnsi="Open Sans"/>
                <w:sz w:val="18"/>
                <w:szCs w:val="18"/>
              </w:rPr>
              <w:t xml:space="preserve"> </w:t>
            </w:r>
          </w:p>
        </w:tc>
        <w:tc>
          <w:tcPr>
            <w:tcW w:w="4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A50FC15" w14:textId="693A0808" w:rsidR="009A6CD7" w:rsidRDefault="009A6CD7" w:rsidP="009A6CD7">
            <w:r>
              <w:rPr>
                <w:rFonts w:ascii="Open Sans" w:hAnsi="Open Sans"/>
                <w:sz w:val="18"/>
                <w:szCs w:val="18"/>
              </w:rPr>
              <w:t xml:space="preserve"> </w:t>
            </w:r>
          </w:p>
        </w:tc>
        <w:tc>
          <w:tcPr>
            <w:tcW w:w="58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66A0A0" w14:textId="76961136" w:rsidR="009A6CD7" w:rsidRDefault="009A6CD7" w:rsidP="009A6CD7">
            <w:r>
              <w:rPr>
                <w:rFonts w:ascii="Open Sans" w:hAnsi="Open Sans"/>
                <w:sz w:val="18"/>
                <w:szCs w:val="18"/>
              </w:rPr>
              <w:t xml:space="preserve"> </w:t>
            </w:r>
          </w:p>
        </w:tc>
        <w:tc>
          <w:tcPr>
            <w:tcW w:w="40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96DE1B" w14:textId="702D7CAF" w:rsidR="009A6CD7" w:rsidRPr="00FB15F4" w:rsidRDefault="009A6CD7" w:rsidP="009A6CD7">
            <w:pPr>
              <w:rPr>
                <w:rFonts w:ascii="Open Sans" w:eastAsia="Open Sans" w:hAnsi="Open Sans" w:cs="Open Sans"/>
                <w:sz w:val="18"/>
                <w:szCs w:val="18"/>
              </w:rPr>
            </w:pPr>
          </w:p>
        </w:tc>
      </w:tr>
    </w:tbl>
    <w:p w14:paraId="468E70B9" w14:textId="777189EA" w:rsidR="009B635A" w:rsidRPr="00FB15F4" w:rsidRDefault="009B635A" w:rsidP="542483B0">
      <w:pPr>
        <w:rPr>
          <w:rFonts w:ascii="Open Sans" w:hAnsi="Open Sans" w:cs="Open Sans"/>
          <w:sz w:val="20"/>
          <w:szCs w:val="20"/>
        </w:rPr>
      </w:pPr>
    </w:p>
    <w:p w14:paraId="320F424C" w14:textId="3E24DA23" w:rsidR="004E5C27" w:rsidRDefault="004E5C27">
      <w:pPr>
        <w:rPr>
          <w:rFonts w:ascii="Open Sans" w:hAnsi="Open Sans" w:cs="Open Sans"/>
          <w:sz w:val="20"/>
          <w:szCs w:val="20"/>
        </w:rPr>
      </w:pPr>
      <w:r>
        <w:br w:type="page"/>
      </w:r>
    </w:p>
    <w:p w14:paraId="223B4DB1" w14:textId="622B8D5A" w:rsidR="009B635A" w:rsidRPr="009577A7" w:rsidRDefault="0FA6DF8C" w:rsidP="542483B0">
      <w:pPr>
        <w:pStyle w:val="Textoindependiente"/>
        <w:spacing w:before="101"/>
        <w:jc w:val="center"/>
        <w:rPr>
          <w:rFonts w:ascii="Open Sans" w:hAnsi="Open Sans" w:cs="Open Sans"/>
          <w:u w:val="thick"/>
        </w:rPr>
      </w:pPr>
      <w:r>
        <w:rPr>
          <w:rFonts w:ascii="Open Sans" w:hAnsi="Open Sans"/>
          <w:color w:val="C00000"/>
          <w:sz w:val="20"/>
          <w:szCs w:val="20"/>
          <w:u w:val="none"/>
        </w:rPr>
        <w:lastRenderedPageBreak/>
        <w:t xml:space="preserve">Anexo 1: Ejemplo de riesgos y medidas de mitigación en actividades de medios de vida </w:t>
      </w:r>
    </w:p>
    <w:p w14:paraId="58204BA7" w14:textId="77777777" w:rsidR="009B635A" w:rsidRPr="00FB15F4" w:rsidRDefault="009B635A" w:rsidP="009B635A">
      <w:pPr>
        <w:spacing w:before="9"/>
        <w:rPr>
          <w:rFonts w:ascii="Open Sans" w:hAnsi="Open Sans" w:cs="Open Sans"/>
          <w:b/>
          <w:sz w:val="14"/>
        </w:rPr>
      </w:pPr>
    </w:p>
    <w:tbl>
      <w:tblPr>
        <w:tblW w:w="152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50"/>
        <w:gridCol w:w="11190"/>
      </w:tblGrid>
      <w:tr w:rsidR="009B635A" w:rsidRPr="00BB52FB" w14:paraId="040322AC" w14:textId="77777777" w:rsidTr="542483B0">
        <w:trPr>
          <w:trHeight w:val="218"/>
          <w:tblHeader/>
        </w:trPr>
        <w:tc>
          <w:tcPr>
            <w:tcW w:w="4050" w:type="dxa"/>
            <w:shd w:val="clear" w:color="auto" w:fill="D9D9D9" w:themeFill="background1" w:themeFillShade="D9"/>
          </w:tcPr>
          <w:p w14:paraId="6A032307" w14:textId="77777777" w:rsidR="009B635A" w:rsidRPr="00011CD8" w:rsidRDefault="009B635A" w:rsidP="00011CD8">
            <w:pPr>
              <w:pStyle w:val="TableParagraph"/>
              <w:spacing w:line="198" w:lineRule="exact"/>
              <w:ind w:left="142" w:firstLine="0"/>
              <w:jc w:val="center"/>
              <w:rPr>
                <w:rFonts w:ascii="Open Sans" w:hAnsi="Open Sans" w:cs="Open Sans"/>
                <w:b/>
                <w:sz w:val="20"/>
              </w:rPr>
            </w:pPr>
            <w:r>
              <w:rPr>
                <w:rFonts w:ascii="Open Sans" w:hAnsi="Open Sans"/>
                <w:b/>
                <w:sz w:val="20"/>
              </w:rPr>
              <w:t>Riesgos</w:t>
            </w:r>
          </w:p>
        </w:tc>
        <w:tc>
          <w:tcPr>
            <w:tcW w:w="11190" w:type="dxa"/>
            <w:shd w:val="clear" w:color="auto" w:fill="D9D9D9" w:themeFill="background1" w:themeFillShade="D9"/>
          </w:tcPr>
          <w:p w14:paraId="1563A9D3" w14:textId="77777777" w:rsidR="009B635A" w:rsidRPr="00011CD8" w:rsidRDefault="009B635A" w:rsidP="00011CD8">
            <w:pPr>
              <w:pStyle w:val="TableParagraph"/>
              <w:spacing w:line="198" w:lineRule="exact"/>
              <w:ind w:left="141" w:right="116" w:firstLine="0"/>
              <w:jc w:val="center"/>
              <w:rPr>
                <w:rFonts w:ascii="Open Sans" w:hAnsi="Open Sans" w:cs="Open Sans"/>
                <w:b/>
                <w:sz w:val="20"/>
              </w:rPr>
            </w:pPr>
            <w:r>
              <w:rPr>
                <w:rFonts w:ascii="Open Sans" w:hAnsi="Open Sans"/>
                <w:b/>
                <w:sz w:val="20"/>
              </w:rPr>
              <w:t>Medidas de mitigación</w:t>
            </w:r>
          </w:p>
          <w:p w14:paraId="2B76B4CF" w14:textId="77777777" w:rsidR="009B635A" w:rsidRPr="00011CD8" w:rsidRDefault="009B635A" w:rsidP="00011CD8">
            <w:pPr>
              <w:pStyle w:val="TableParagraph"/>
              <w:spacing w:line="198" w:lineRule="exact"/>
              <w:ind w:left="141" w:right="116" w:firstLine="0"/>
              <w:jc w:val="center"/>
              <w:rPr>
                <w:rFonts w:ascii="Open Sans" w:hAnsi="Open Sans" w:cs="Open Sans"/>
                <w:b/>
                <w:sz w:val="20"/>
              </w:rPr>
            </w:pPr>
          </w:p>
        </w:tc>
      </w:tr>
      <w:tr w:rsidR="009B635A" w:rsidRPr="00347F96" w14:paraId="1F7B8081" w14:textId="77777777" w:rsidTr="542483B0">
        <w:trPr>
          <w:trHeight w:val="2625"/>
        </w:trPr>
        <w:tc>
          <w:tcPr>
            <w:tcW w:w="4050" w:type="dxa"/>
          </w:tcPr>
          <w:p w14:paraId="0755E02D" w14:textId="77777777" w:rsidR="009B635A" w:rsidRPr="00011CD8" w:rsidRDefault="009B635A" w:rsidP="00011CD8">
            <w:pPr>
              <w:pStyle w:val="TableParagraph"/>
              <w:ind w:left="142" w:right="133" w:firstLine="0"/>
              <w:rPr>
                <w:rFonts w:ascii="Open Sans" w:hAnsi="Open Sans" w:cs="Open Sans"/>
                <w:sz w:val="20"/>
              </w:rPr>
            </w:pPr>
            <w:r>
              <w:rPr>
                <w:rFonts w:ascii="Open Sans" w:hAnsi="Open Sans"/>
                <w:sz w:val="20"/>
              </w:rPr>
              <w:t xml:space="preserve">La persona beneficiaria </w:t>
            </w:r>
            <w:r>
              <w:rPr>
                <w:rFonts w:ascii="Open Sans" w:hAnsi="Open Sans"/>
                <w:b/>
                <w:bCs/>
                <w:sz w:val="20"/>
              </w:rPr>
              <w:t>no llega a iniciar el negocio o lo para tras haberlo iniciado</w:t>
            </w:r>
            <w:r>
              <w:rPr>
                <w:rFonts w:ascii="Open Sans" w:hAnsi="Open Sans"/>
                <w:sz w:val="20"/>
              </w:rPr>
              <w:t xml:space="preserve"> (por diversas razones) </w:t>
            </w:r>
          </w:p>
        </w:tc>
        <w:tc>
          <w:tcPr>
            <w:tcW w:w="11190" w:type="dxa"/>
          </w:tcPr>
          <w:p w14:paraId="0485E0F6" w14:textId="77777777" w:rsidR="009B635A" w:rsidRPr="00011CD8" w:rsidRDefault="009B635A" w:rsidP="00011CD8">
            <w:pPr>
              <w:pStyle w:val="TableParagraph"/>
              <w:numPr>
                <w:ilvl w:val="0"/>
                <w:numId w:val="17"/>
              </w:numPr>
              <w:tabs>
                <w:tab w:val="left" w:pos="829"/>
              </w:tabs>
              <w:spacing w:line="217" w:lineRule="exact"/>
              <w:ind w:left="141" w:right="116" w:firstLine="0"/>
              <w:rPr>
                <w:rFonts w:ascii="Open Sans" w:hAnsi="Open Sans" w:cs="Open Sans"/>
                <w:sz w:val="20"/>
              </w:rPr>
            </w:pPr>
            <w:r>
              <w:rPr>
                <w:rFonts w:ascii="Open Sans" w:hAnsi="Open Sans"/>
                <w:sz w:val="20"/>
              </w:rPr>
              <w:t>Reunirse con sus familiares y gente cercana.</w:t>
            </w:r>
          </w:p>
          <w:p w14:paraId="1F140334" w14:textId="77777777" w:rsidR="009B635A" w:rsidRPr="00011CD8" w:rsidRDefault="009B635A" w:rsidP="00011CD8">
            <w:pPr>
              <w:pStyle w:val="TableParagraph"/>
              <w:numPr>
                <w:ilvl w:val="0"/>
                <w:numId w:val="17"/>
              </w:numPr>
              <w:tabs>
                <w:tab w:val="left" w:pos="829"/>
              </w:tabs>
              <w:ind w:left="141" w:right="116" w:firstLine="0"/>
              <w:rPr>
                <w:rFonts w:ascii="Open Sans" w:hAnsi="Open Sans" w:cs="Open Sans"/>
                <w:sz w:val="20"/>
              </w:rPr>
            </w:pPr>
            <w:r>
              <w:rPr>
                <w:rFonts w:ascii="Open Sans" w:hAnsi="Open Sans"/>
                <w:sz w:val="20"/>
              </w:rPr>
              <w:t>Reunirse con su avalista para iniciar el negocio.</w:t>
            </w:r>
          </w:p>
          <w:p w14:paraId="5DCBA074" w14:textId="2A87787A" w:rsidR="009B635A" w:rsidRPr="00011CD8" w:rsidRDefault="009B635A" w:rsidP="00011CD8">
            <w:pPr>
              <w:pStyle w:val="TableParagraph"/>
              <w:numPr>
                <w:ilvl w:val="0"/>
                <w:numId w:val="17"/>
              </w:numPr>
              <w:tabs>
                <w:tab w:val="left" w:pos="829"/>
              </w:tabs>
              <w:spacing w:before="1"/>
              <w:ind w:left="141" w:right="116" w:firstLine="0"/>
              <w:rPr>
                <w:rFonts w:ascii="Open Sans" w:hAnsi="Open Sans" w:cs="Open Sans"/>
                <w:sz w:val="20"/>
              </w:rPr>
            </w:pPr>
            <w:r>
              <w:rPr>
                <w:rFonts w:ascii="Open Sans" w:hAnsi="Open Sans"/>
                <w:sz w:val="20"/>
              </w:rPr>
              <w:t>Intentar recuperar el dinero por medio de la Administración local.</w:t>
            </w:r>
          </w:p>
          <w:p w14:paraId="67D775AE" w14:textId="0294BD64" w:rsidR="009B635A" w:rsidRPr="00011CD8" w:rsidRDefault="009B635A" w:rsidP="00011CD8">
            <w:pPr>
              <w:pStyle w:val="TableParagraph"/>
              <w:numPr>
                <w:ilvl w:val="0"/>
                <w:numId w:val="17"/>
              </w:numPr>
              <w:tabs>
                <w:tab w:val="left" w:pos="829"/>
              </w:tabs>
              <w:ind w:left="141" w:right="116" w:firstLine="0"/>
              <w:rPr>
                <w:rFonts w:ascii="Open Sans" w:hAnsi="Open Sans" w:cs="Open Sans"/>
                <w:sz w:val="20"/>
              </w:rPr>
            </w:pPr>
            <w:r>
              <w:rPr>
                <w:rFonts w:ascii="Open Sans" w:hAnsi="Open Sans"/>
                <w:sz w:val="20"/>
              </w:rPr>
              <w:t>Iniciar el proceso de devolución del dinero por parte de la persona beneficiaria si está presente o de quien lo avala si no lo está.</w:t>
            </w:r>
          </w:p>
          <w:p w14:paraId="4FCA717F" w14:textId="77777777" w:rsidR="009B635A" w:rsidRPr="00011CD8" w:rsidRDefault="009B635A" w:rsidP="00011CD8">
            <w:pPr>
              <w:pStyle w:val="TableParagraph"/>
              <w:numPr>
                <w:ilvl w:val="0"/>
                <w:numId w:val="17"/>
              </w:numPr>
              <w:tabs>
                <w:tab w:val="left" w:pos="829"/>
              </w:tabs>
              <w:spacing w:line="242" w:lineRule="auto"/>
              <w:ind w:left="141" w:right="116" w:firstLine="0"/>
              <w:rPr>
                <w:rFonts w:ascii="Open Sans" w:hAnsi="Open Sans" w:cs="Open Sans"/>
                <w:b/>
                <w:sz w:val="20"/>
              </w:rPr>
            </w:pPr>
            <w:r>
              <w:rPr>
                <w:rFonts w:ascii="Open Sans" w:hAnsi="Open Sans"/>
                <w:sz w:val="20"/>
              </w:rPr>
              <w:t>Reunirse con los actores implicados y sustituir a la persona beneficiaria por otra persona candidata elegible.</w:t>
            </w:r>
          </w:p>
          <w:p w14:paraId="2470F473" w14:textId="77777777" w:rsidR="009B635A" w:rsidRPr="00011CD8" w:rsidRDefault="009B635A" w:rsidP="00011CD8">
            <w:pPr>
              <w:pStyle w:val="TableParagraph"/>
              <w:tabs>
                <w:tab w:val="left" w:pos="829"/>
              </w:tabs>
              <w:spacing w:line="242" w:lineRule="auto"/>
              <w:ind w:left="141" w:right="116" w:firstLine="0"/>
              <w:rPr>
                <w:rFonts w:ascii="Open Sans" w:hAnsi="Open Sans" w:cs="Open Sans"/>
                <w:b/>
                <w:sz w:val="20"/>
              </w:rPr>
            </w:pPr>
          </w:p>
          <w:p w14:paraId="1C5E950E" w14:textId="081654B4" w:rsidR="009B635A" w:rsidRPr="00011CD8" w:rsidRDefault="009B635A" w:rsidP="00011CD8">
            <w:pPr>
              <w:spacing w:line="288" w:lineRule="auto"/>
              <w:ind w:left="141" w:right="116"/>
              <w:contextualSpacing/>
              <w:jc w:val="both"/>
              <w:rPr>
                <w:rFonts w:ascii="Open Sans" w:hAnsi="Open Sans" w:cs="Open Sans"/>
                <w:sz w:val="20"/>
                <w:szCs w:val="18"/>
              </w:rPr>
            </w:pPr>
            <w:r>
              <w:rPr>
                <w:rFonts w:ascii="Open Sans" w:hAnsi="Open Sans"/>
                <w:sz w:val="20"/>
                <w:szCs w:val="18"/>
              </w:rPr>
              <w:t>En caso de que el negocio no funcione/no se haya iniciado/se haya parado, hay que rehacer el calendario. Siguen algunos plazos, a modo de ejemplo:</w:t>
            </w:r>
          </w:p>
          <w:p w14:paraId="7388F32E" w14:textId="6535B5C4" w:rsidR="009B635A" w:rsidRPr="00011CD8" w:rsidRDefault="009B635A" w:rsidP="00011CD8">
            <w:pPr>
              <w:pStyle w:val="xmsolistparagraph"/>
              <w:numPr>
                <w:ilvl w:val="0"/>
                <w:numId w:val="18"/>
              </w:numPr>
              <w:ind w:left="141" w:right="116" w:firstLine="0"/>
              <w:jc w:val="both"/>
              <w:rPr>
                <w:rFonts w:ascii="Open Sans" w:hAnsi="Open Sans" w:cs="Open Sans"/>
                <w:sz w:val="20"/>
                <w:szCs w:val="18"/>
              </w:rPr>
            </w:pPr>
            <w:r>
              <w:rPr>
                <w:rFonts w:ascii="Open Sans" w:hAnsi="Open Sans"/>
                <w:sz w:val="20"/>
                <w:szCs w:val="18"/>
              </w:rPr>
              <w:t>Reunirse con sus familiares y gente cercana (3 meses).</w:t>
            </w:r>
          </w:p>
          <w:p w14:paraId="67E61548" w14:textId="7E2FBA98" w:rsidR="009B635A" w:rsidRPr="00011CD8" w:rsidRDefault="009B635A" w:rsidP="00011CD8">
            <w:pPr>
              <w:pStyle w:val="xmsolistparagraph"/>
              <w:numPr>
                <w:ilvl w:val="1"/>
                <w:numId w:val="18"/>
              </w:numPr>
              <w:ind w:left="141" w:right="116" w:firstLine="0"/>
              <w:jc w:val="both"/>
              <w:rPr>
                <w:rFonts w:ascii="Open Sans" w:hAnsi="Open Sans" w:cs="Open Sans"/>
                <w:sz w:val="20"/>
                <w:szCs w:val="18"/>
              </w:rPr>
            </w:pPr>
            <w:r>
              <w:rPr>
                <w:rFonts w:ascii="Open Sans" w:hAnsi="Open Sans"/>
                <w:sz w:val="20"/>
                <w:szCs w:val="18"/>
              </w:rPr>
              <w:t>Primera reunión (2 meses).</w:t>
            </w:r>
          </w:p>
          <w:p w14:paraId="00CB68D1" w14:textId="3E73DE9B" w:rsidR="009B635A" w:rsidRPr="00011CD8" w:rsidRDefault="009B635A" w:rsidP="00011CD8">
            <w:pPr>
              <w:pStyle w:val="xmsolistparagraph"/>
              <w:numPr>
                <w:ilvl w:val="1"/>
                <w:numId w:val="18"/>
              </w:numPr>
              <w:ind w:left="141" w:right="116" w:firstLine="0"/>
              <w:jc w:val="both"/>
              <w:rPr>
                <w:rFonts w:ascii="Open Sans" w:hAnsi="Open Sans" w:cs="Open Sans"/>
                <w:sz w:val="20"/>
                <w:szCs w:val="18"/>
              </w:rPr>
            </w:pPr>
            <w:r>
              <w:rPr>
                <w:rFonts w:ascii="Open Sans" w:hAnsi="Open Sans"/>
                <w:sz w:val="20"/>
                <w:szCs w:val="18"/>
              </w:rPr>
              <w:t>Enviar una carta a la persona beneficiaria planteando un plazo límite de 1 mes para iniciar su negocio o devolver la subvención.</w:t>
            </w:r>
          </w:p>
          <w:p w14:paraId="1680BE7E" w14:textId="77777777" w:rsidR="009B635A" w:rsidRPr="00011CD8" w:rsidRDefault="009B635A" w:rsidP="00011CD8">
            <w:pPr>
              <w:pStyle w:val="xmsolistparagraph"/>
              <w:numPr>
                <w:ilvl w:val="0"/>
                <w:numId w:val="18"/>
              </w:numPr>
              <w:ind w:left="141" w:right="116" w:firstLine="0"/>
              <w:jc w:val="both"/>
              <w:rPr>
                <w:rFonts w:ascii="Open Sans" w:hAnsi="Open Sans" w:cs="Open Sans"/>
                <w:sz w:val="20"/>
                <w:szCs w:val="18"/>
              </w:rPr>
            </w:pPr>
            <w:r>
              <w:rPr>
                <w:rFonts w:ascii="Open Sans" w:hAnsi="Open Sans"/>
                <w:sz w:val="20"/>
                <w:szCs w:val="18"/>
              </w:rPr>
              <w:t>Reunirse con su avalista para iniciar el negocio (entre 3 y 6 meses).</w:t>
            </w:r>
          </w:p>
          <w:p w14:paraId="6418B3D3" w14:textId="58CFFEEE" w:rsidR="009B635A" w:rsidRPr="00011CD8" w:rsidRDefault="009B635A" w:rsidP="00011CD8">
            <w:pPr>
              <w:pStyle w:val="xmsolistparagraph"/>
              <w:numPr>
                <w:ilvl w:val="1"/>
                <w:numId w:val="18"/>
              </w:numPr>
              <w:ind w:left="141" w:right="116" w:firstLine="0"/>
              <w:jc w:val="both"/>
              <w:rPr>
                <w:rFonts w:ascii="Open Sans" w:hAnsi="Open Sans" w:cs="Open Sans"/>
                <w:sz w:val="20"/>
                <w:szCs w:val="18"/>
              </w:rPr>
            </w:pPr>
            <w:r>
              <w:rPr>
                <w:rFonts w:ascii="Open Sans" w:hAnsi="Open Sans"/>
                <w:sz w:val="20"/>
                <w:szCs w:val="18"/>
              </w:rPr>
              <w:t>Primera reunión (1 mes).</w:t>
            </w:r>
          </w:p>
          <w:p w14:paraId="22B79902" w14:textId="533FFCBF" w:rsidR="009B635A" w:rsidRPr="00011CD8" w:rsidRDefault="009B635A" w:rsidP="00011CD8">
            <w:pPr>
              <w:pStyle w:val="xmsolistparagraph"/>
              <w:numPr>
                <w:ilvl w:val="1"/>
                <w:numId w:val="18"/>
              </w:numPr>
              <w:ind w:left="141" w:right="116" w:firstLine="0"/>
              <w:jc w:val="both"/>
              <w:rPr>
                <w:rFonts w:ascii="Open Sans" w:hAnsi="Open Sans" w:cs="Open Sans"/>
                <w:sz w:val="20"/>
                <w:szCs w:val="18"/>
              </w:rPr>
            </w:pPr>
            <w:r>
              <w:rPr>
                <w:rFonts w:ascii="Open Sans" w:hAnsi="Open Sans"/>
                <w:sz w:val="20"/>
                <w:szCs w:val="18"/>
              </w:rPr>
              <w:t>Enviar una carta a quien avala el proyecto planteando un plazo límite de 2 mes para iniciar el negocio o devolver la subvención.</w:t>
            </w:r>
          </w:p>
          <w:p w14:paraId="78759A5F" w14:textId="77777777" w:rsidR="009B635A" w:rsidRPr="00011CD8" w:rsidRDefault="009B635A" w:rsidP="00011CD8">
            <w:pPr>
              <w:pStyle w:val="xmsolistparagraph"/>
              <w:numPr>
                <w:ilvl w:val="0"/>
                <w:numId w:val="18"/>
              </w:numPr>
              <w:ind w:left="141" w:right="116" w:firstLine="0"/>
              <w:jc w:val="both"/>
              <w:rPr>
                <w:rFonts w:ascii="Open Sans" w:hAnsi="Open Sans" w:cs="Open Sans"/>
                <w:sz w:val="20"/>
                <w:szCs w:val="18"/>
              </w:rPr>
            </w:pPr>
            <w:r>
              <w:rPr>
                <w:rFonts w:ascii="Open Sans" w:hAnsi="Open Sans"/>
                <w:sz w:val="20"/>
                <w:szCs w:val="18"/>
              </w:rPr>
              <w:t>Intentar recuperar el dinero por medio de la Administración local (7 meses).</w:t>
            </w:r>
          </w:p>
          <w:p w14:paraId="52B014A3" w14:textId="7CBF5580" w:rsidR="009B635A" w:rsidRPr="00011CD8" w:rsidRDefault="009B635A" w:rsidP="00011CD8">
            <w:pPr>
              <w:pStyle w:val="xmsolistparagraph"/>
              <w:numPr>
                <w:ilvl w:val="1"/>
                <w:numId w:val="18"/>
              </w:numPr>
              <w:ind w:left="141" w:right="116" w:firstLine="0"/>
              <w:jc w:val="both"/>
              <w:rPr>
                <w:rFonts w:ascii="Open Sans" w:hAnsi="Open Sans" w:cs="Open Sans"/>
                <w:sz w:val="20"/>
                <w:szCs w:val="18"/>
              </w:rPr>
            </w:pPr>
            <w:r>
              <w:rPr>
                <w:rFonts w:ascii="Open Sans" w:hAnsi="Open Sans"/>
                <w:sz w:val="20"/>
                <w:szCs w:val="18"/>
              </w:rPr>
              <w:t>Reunión extraordinaria del comité de CEA para tantear medidas a adoptar con esta persona beneficiaria.</w:t>
            </w:r>
          </w:p>
          <w:p w14:paraId="4814A13C" w14:textId="77777777" w:rsidR="009B635A" w:rsidRPr="00FB15F4" w:rsidRDefault="009B635A" w:rsidP="00011CD8">
            <w:pPr>
              <w:pStyle w:val="TableParagraph"/>
              <w:tabs>
                <w:tab w:val="left" w:pos="829"/>
              </w:tabs>
              <w:spacing w:line="242" w:lineRule="auto"/>
              <w:ind w:left="141" w:right="116" w:firstLine="0"/>
              <w:rPr>
                <w:rFonts w:ascii="Open Sans" w:hAnsi="Open Sans" w:cs="Open Sans"/>
                <w:b/>
                <w:sz w:val="20"/>
              </w:rPr>
            </w:pPr>
          </w:p>
          <w:p w14:paraId="5A7A437A" w14:textId="77777777" w:rsidR="009B635A" w:rsidRPr="00011CD8" w:rsidRDefault="009B635A" w:rsidP="00011CD8">
            <w:pPr>
              <w:pStyle w:val="TableParagraph"/>
              <w:tabs>
                <w:tab w:val="left" w:pos="829"/>
              </w:tabs>
              <w:spacing w:line="242" w:lineRule="auto"/>
              <w:ind w:left="141" w:right="116" w:firstLine="0"/>
              <w:rPr>
                <w:rFonts w:ascii="Open Sans" w:hAnsi="Open Sans" w:cs="Open Sans"/>
                <w:b/>
                <w:sz w:val="20"/>
              </w:rPr>
            </w:pPr>
          </w:p>
        </w:tc>
      </w:tr>
      <w:tr w:rsidR="009B635A" w:rsidRPr="00347F96" w14:paraId="76405545" w14:textId="77777777" w:rsidTr="542483B0">
        <w:trPr>
          <w:trHeight w:val="657"/>
        </w:trPr>
        <w:tc>
          <w:tcPr>
            <w:tcW w:w="4050" w:type="dxa"/>
          </w:tcPr>
          <w:p w14:paraId="5FFD9EE4" w14:textId="77777777" w:rsidR="009B635A" w:rsidRPr="00011CD8" w:rsidRDefault="009B635A" w:rsidP="00011CD8">
            <w:pPr>
              <w:pStyle w:val="TableParagraph"/>
              <w:ind w:left="142" w:right="306" w:firstLine="0"/>
              <w:rPr>
                <w:rFonts w:ascii="Open Sans" w:hAnsi="Open Sans" w:cs="Open Sans"/>
                <w:sz w:val="20"/>
              </w:rPr>
            </w:pPr>
            <w:r>
              <w:rPr>
                <w:rFonts w:ascii="Open Sans" w:hAnsi="Open Sans"/>
                <w:b/>
                <w:bCs/>
                <w:sz w:val="20"/>
              </w:rPr>
              <w:t>La persona beneficiaria vende los bienes</w:t>
            </w:r>
            <w:r>
              <w:rPr>
                <w:rFonts w:ascii="Open Sans" w:hAnsi="Open Sans"/>
                <w:sz w:val="20"/>
              </w:rPr>
              <w:t xml:space="preserve"> ofrecidos por el proyecto.</w:t>
            </w:r>
          </w:p>
        </w:tc>
        <w:tc>
          <w:tcPr>
            <w:tcW w:w="11190" w:type="dxa"/>
          </w:tcPr>
          <w:p w14:paraId="1FC57C5A" w14:textId="43466EFF" w:rsidR="009B635A" w:rsidRPr="00011CD8" w:rsidRDefault="009B635A" w:rsidP="00011CD8">
            <w:pPr>
              <w:pStyle w:val="TableParagraph"/>
              <w:ind w:left="141" w:right="116" w:firstLine="0"/>
              <w:rPr>
                <w:rFonts w:ascii="Open Sans" w:hAnsi="Open Sans" w:cs="Open Sans"/>
                <w:sz w:val="20"/>
              </w:rPr>
            </w:pPr>
            <w:r>
              <w:rPr>
                <w:rFonts w:ascii="Open Sans" w:hAnsi="Open Sans"/>
                <w:sz w:val="20"/>
              </w:rPr>
              <w:t>1.          Contactar con quien lo avala para pedir la devolución del dinero.</w:t>
            </w:r>
          </w:p>
        </w:tc>
      </w:tr>
      <w:tr w:rsidR="009B635A" w:rsidRPr="00274D8B" w14:paraId="52A0F3A7" w14:textId="77777777" w:rsidTr="542483B0">
        <w:trPr>
          <w:trHeight w:val="2625"/>
        </w:trPr>
        <w:tc>
          <w:tcPr>
            <w:tcW w:w="4050" w:type="dxa"/>
          </w:tcPr>
          <w:p w14:paraId="1D142A56" w14:textId="77777777" w:rsidR="009B635A" w:rsidRPr="0051755F" w:rsidRDefault="009B635A" w:rsidP="00011CD8">
            <w:pPr>
              <w:pStyle w:val="TableParagraph"/>
              <w:ind w:left="142" w:right="368" w:firstLine="0"/>
              <w:rPr>
                <w:rFonts w:ascii="Open Sans" w:hAnsi="Open Sans" w:cs="Open Sans"/>
                <w:b/>
                <w:sz w:val="20"/>
              </w:rPr>
            </w:pPr>
            <w:r>
              <w:rPr>
                <w:rFonts w:ascii="Open Sans" w:hAnsi="Open Sans"/>
                <w:b/>
                <w:sz w:val="20"/>
              </w:rPr>
              <w:lastRenderedPageBreak/>
              <w:t>Conflicto entre los miembros del grupo/Desintegración o separación del grupo</w:t>
            </w:r>
          </w:p>
        </w:tc>
        <w:tc>
          <w:tcPr>
            <w:tcW w:w="11190" w:type="dxa"/>
          </w:tcPr>
          <w:p w14:paraId="29A8D8DF" w14:textId="77777777" w:rsidR="009B635A" w:rsidRPr="0051755F" w:rsidRDefault="009B635A" w:rsidP="00011CD8">
            <w:pPr>
              <w:pStyle w:val="TableParagraph"/>
              <w:numPr>
                <w:ilvl w:val="0"/>
                <w:numId w:val="16"/>
              </w:numPr>
              <w:tabs>
                <w:tab w:val="left" w:pos="829"/>
              </w:tabs>
              <w:ind w:left="141" w:right="116" w:firstLine="0"/>
              <w:rPr>
                <w:rFonts w:ascii="Open Sans" w:hAnsi="Open Sans" w:cs="Open Sans"/>
                <w:sz w:val="20"/>
              </w:rPr>
            </w:pPr>
            <w:r>
              <w:rPr>
                <w:rFonts w:ascii="Open Sans" w:hAnsi="Open Sans"/>
                <w:sz w:val="20"/>
              </w:rPr>
              <w:t>Ofrecer orientaciones y soluciones a los problemas que se hayan dado entre los miembros del grupo a través del comité de CEA y de otros actores implicados.</w:t>
            </w:r>
          </w:p>
          <w:p w14:paraId="4D949C42" w14:textId="77777777" w:rsidR="009B635A" w:rsidRPr="0051755F" w:rsidRDefault="009B635A" w:rsidP="00011CD8">
            <w:pPr>
              <w:pStyle w:val="TableParagraph"/>
              <w:numPr>
                <w:ilvl w:val="0"/>
                <w:numId w:val="16"/>
              </w:numPr>
              <w:tabs>
                <w:tab w:val="left" w:pos="829"/>
              </w:tabs>
              <w:ind w:left="141" w:right="116" w:firstLine="0"/>
              <w:rPr>
                <w:rFonts w:ascii="Open Sans" w:hAnsi="Open Sans" w:cs="Open Sans"/>
                <w:sz w:val="20"/>
              </w:rPr>
            </w:pPr>
            <w:r>
              <w:rPr>
                <w:rFonts w:ascii="Open Sans" w:hAnsi="Open Sans"/>
                <w:sz w:val="20"/>
              </w:rPr>
              <w:t>Acudir a los estatutos del grupo para decidir qué actuaciones adoptar, aportar capacitación al comité de CEA y seguir ofreciendo tutoría y preparación.</w:t>
            </w:r>
          </w:p>
          <w:p w14:paraId="593B611F" w14:textId="77777777" w:rsidR="009B635A" w:rsidRPr="0051755F" w:rsidRDefault="009B635A" w:rsidP="00011CD8">
            <w:pPr>
              <w:pStyle w:val="TableParagraph"/>
              <w:numPr>
                <w:ilvl w:val="0"/>
                <w:numId w:val="16"/>
              </w:numPr>
              <w:tabs>
                <w:tab w:val="left" w:pos="829"/>
              </w:tabs>
              <w:spacing w:line="219" w:lineRule="exact"/>
              <w:ind w:left="141" w:right="116" w:firstLine="0"/>
              <w:rPr>
                <w:rFonts w:ascii="Open Sans" w:hAnsi="Open Sans" w:cs="Open Sans"/>
                <w:sz w:val="20"/>
              </w:rPr>
            </w:pPr>
            <w:r>
              <w:rPr>
                <w:rFonts w:ascii="Open Sans" w:hAnsi="Open Sans"/>
                <w:sz w:val="20"/>
              </w:rPr>
              <w:t>Establecer un estrecho monitoreo y actuaciones de apoyo.</w:t>
            </w:r>
          </w:p>
          <w:p w14:paraId="167A440D" w14:textId="77777777" w:rsidR="009B635A" w:rsidRPr="0051755F" w:rsidRDefault="009B635A" w:rsidP="00011CD8">
            <w:pPr>
              <w:pStyle w:val="TableParagraph"/>
              <w:numPr>
                <w:ilvl w:val="0"/>
                <w:numId w:val="16"/>
              </w:numPr>
              <w:tabs>
                <w:tab w:val="left" w:pos="829"/>
              </w:tabs>
              <w:ind w:left="141" w:right="116" w:firstLine="0"/>
              <w:rPr>
                <w:rFonts w:ascii="Open Sans" w:hAnsi="Open Sans" w:cs="Open Sans"/>
                <w:sz w:val="20"/>
              </w:rPr>
            </w:pPr>
            <w:r>
              <w:rPr>
                <w:rFonts w:ascii="Open Sans" w:hAnsi="Open Sans"/>
                <w:sz w:val="20"/>
              </w:rPr>
              <w:t>Ofrecer formación en resolución de conflictos y apoyo psicosocial.</w:t>
            </w:r>
          </w:p>
          <w:p w14:paraId="5609D799" w14:textId="160344FC" w:rsidR="0051755F" w:rsidRPr="0051755F" w:rsidRDefault="0051755F" w:rsidP="0051755F">
            <w:pPr>
              <w:pStyle w:val="TableParagraph"/>
              <w:tabs>
                <w:tab w:val="left" w:pos="829"/>
              </w:tabs>
              <w:ind w:left="141" w:right="116" w:firstLine="0"/>
              <w:rPr>
                <w:rFonts w:ascii="Open Sans" w:hAnsi="Open Sans" w:cs="Open Sans"/>
                <w:sz w:val="20"/>
              </w:rPr>
            </w:pPr>
          </w:p>
        </w:tc>
      </w:tr>
      <w:tr w:rsidR="009B635A" w:rsidRPr="00347F96" w14:paraId="49CA1658" w14:textId="77777777" w:rsidTr="542483B0">
        <w:trPr>
          <w:trHeight w:val="873"/>
        </w:trPr>
        <w:tc>
          <w:tcPr>
            <w:tcW w:w="4050" w:type="dxa"/>
          </w:tcPr>
          <w:p w14:paraId="03B03D2A" w14:textId="77777777" w:rsidR="009B635A" w:rsidRPr="00011CD8" w:rsidRDefault="009B635A" w:rsidP="00011CD8">
            <w:pPr>
              <w:pStyle w:val="TableParagraph"/>
              <w:ind w:left="142" w:right="361" w:firstLine="0"/>
              <w:rPr>
                <w:rFonts w:ascii="Open Sans" w:hAnsi="Open Sans" w:cs="Open Sans"/>
                <w:sz w:val="20"/>
              </w:rPr>
            </w:pPr>
            <w:r>
              <w:rPr>
                <w:rFonts w:ascii="Open Sans" w:hAnsi="Open Sans"/>
                <w:b/>
                <w:bCs/>
                <w:sz w:val="20"/>
              </w:rPr>
              <w:t>Un miembro del grupo no está cumpliendo con su participación</w:t>
            </w:r>
            <w:r>
              <w:rPr>
                <w:rFonts w:ascii="Open Sans" w:hAnsi="Open Sans"/>
                <w:sz w:val="20"/>
              </w:rPr>
              <w:t xml:space="preserve"> según el plan/los estatutos.</w:t>
            </w:r>
          </w:p>
        </w:tc>
        <w:tc>
          <w:tcPr>
            <w:tcW w:w="11190" w:type="dxa"/>
          </w:tcPr>
          <w:p w14:paraId="1B273287" w14:textId="14059435" w:rsidR="009B635A" w:rsidRPr="00011CD8" w:rsidRDefault="009B635A" w:rsidP="00011CD8">
            <w:pPr>
              <w:pStyle w:val="TableParagraph"/>
              <w:ind w:left="141" w:right="116" w:firstLine="0"/>
              <w:rPr>
                <w:rFonts w:ascii="Open Sans" w:hAnsi="Open Sans" w:cs="Open Sans"/>
                <w:sz w:val="20"/>
              </w:rPr>
            </w:pPr>
            <w:r>
              <w:rPr>
                <w:rFonts w:ascii="Open Sans" w:hAnsi="Open Sans"/>
                <w:sz w:val="20"/>
              </w:rPr>
              <w:t>1.          Monitorear los incumplimientos, celebrar consultas con el grupo y acordar penalizaciones de acuerdo con los estatutos acordados y firmados.</w:t>
            </w:r>
          </w:p>
        </w:tc>
      </w:tr>
      <w:tr w:rsidR="009B635A" w:rsidRPr="00347F96" w14:paraId="3C418851" w14:textId="77777777" w:rsidTr="542483B0">
        <w:trPr>
          <w:trHeight w:val="657"/>
        </w:trPr>
        <w:tc>
          <w:tcPr>
            <w:tcW w:w="4050" w:type="dxa"/>
          </w:tcPr>
          <w:p w14:paraId="68C81BBD" w14:textId="77777777" w:rsidR="009B635A" w:rsidRPr="00011CD8" w:rsidRDefault="009B635A" w:rsidP="00011CD8">
            <w:pPr>
              <w:pStyle w:val="TableParagraph"/>
              <w:spacing w:line="218" w:lineRule="exact"/>
              <w:ind w:left="142" w:firstLine="0"/>
              <w:rPr>
                <w:rFonts w:ascii="Open Sans" w:hAnsi="Open Sans" w:cs="Open Sans"/>
                <w:b/>
                <w:sz w:val="20"/>
              </w:rPr>
            </w:pPr>
            <w:r>
              <w:rPr>
                <w:rFonts w:ascii="Open Sans" w:hAnsi="Open Sans"/>
                <w:b/>
                <w:sz w:val="20"/>
              </w:rPr>
              <w:t>Una de las personas beneficiarias abandona el grupo.</w:t>
            </w:r>
          </w:p>
        </w:tc>
        <w:tc>
          <w:tcPr>
            <w:tcW w:w="11190" w:type="dxa"/>
          </w:tcPr>
          <w:p w14:paraId="5FDCFF78" w14:textId="6E7754B4" w:rsidR="009B635A" w:rsidRPr="00011CD8" w:rsidRDefault="009B635A" w:rsidP="00011CD8">
            <w:pPr>
              <w:pStyle w:val="TableParagraph"/>
              <w:spacing w:line="242" w:lineRule="auto"/>
              <w:ind w:left="141" w:right="116" w:firstLine="0"/>
              <w:rPr>
                <w:rFonts w:ascii="Open Sans" w:hAnsi="Open Sans" w:cs="Open Sans"/>
                <w:sz w:val="20"/>
              </w:rPr>
            </w:pPr>
            <w:r>
              <w:rPr>
                <w:rFonts w:ascii="Open Sans" w:hAnsi="Open Sans"/>
                <w:sz w:val="20"/>
              </w:rPr>
              <w:t>1.          Sustituirla por otra persona candidata en base a las puntuaciones y a los estatutos de gestión del grupo.</w:t>
            </w:r>
          </w:p>
        </w:tc>
      </w:tr>
      <w:tr w:rsidR="009B635A" w:rsidRPr="00347F96" w14:paraId="398B5FEF" w14:textId="77777777" w:rsidTr="542483B0">
        <w:trPr>
          <w:trHeight w:val="1530"/>
        </w:trPr>
        <w:tc>
          <w:tcPr>
            <w:tcW w:w="4050" w:type="dxa"/>
          </w:tcPr>
          <w:p w14:paraId="39177094" w14:textId="77777777" w:rsidR="009B635A" w:rsidRPr="00011CD8" w:rsidRDefault="009B635A" w:rsidP="00011CD8">
            <w:pPr>
              <w:pStyle w:val="TableParagraph"/>
              <w:spacing w:line="218" w:lineRule="exact"/>
              <w:ind w:left="142" w:firstLine="0"/>
              <w:rPr>
                <w:rFonts w:ascii="Open Sans" w:hAnsi="Open Sans" w:cs="Open Sans"/>
                <w:b/>
                <w:sz w:val="20"/>
              </w:rPr>
            </w:pPr>
            <w:r>
              <w:rPr>
                <w:rFonts w:ascii="Open Sans" w:hAnsi="Open Sans"/>
                <w:b/>
                <w:sz w:val="20"/>
              </w:rPr>
              <w:t>Muerte o enfermedades del ganado.</w:t>
            </w:r>
          </w:p>
        </w:tc>
        <w:tc>
          <w:tcPr>
            <w:tcW w:w="11190" w:type="dxa"/>
          </w:tcPr>
          <w:p w14:paraId="5346BFD9" w14:textId="77777777" w:rsidR="009B635A" w:rsidRPr="00011CD8" w:rsidRDefault="009B635A" w:rsidP="00011CD8">
            <w:pPr>
              <w:pStyle w:val="TableParagraph"/>
              <w:numPr>
                <w:ilvl w:val="0"/>
                <w:numId w:val="15"/>
              </w:numPr>
              <w:tabs>
                <w:tab w:val="left" w:pos="829"/>
              </w:tabs>
              <w:ind w:left="141" w:right="116" w:firstLine="0"/>
              <w:rPr>
                <w:rFonts w:ascii="Open Sans" w:hAnsi="Open Sans" w:cs="Open Sans"/>
                <w:sz w:val="20"/>
              </w:rPr>
            </w:pPr>
            <w:r>
              <w:rPr>
                <w:rFonts w:ascii="Open Sans" w:hAnsi="Open Sans"/>
                <w:sz w:val="20"/>
              </w:rPr>
              <w:t>Contactar con especialistas en veterinaria.</w:t>
            </w:r>
          </w:p>
          <w:p w14:paraId="5C3AB8C1" w14:textId="0D960B03" w:rsidR="009B635A" w:rsidRPr="00011CD8" w:rsidRDefault="009B635A" w:rsidP="00011CD8">
            <w:pPr>
              <w:pStyle w:val="TableParagraph"/>
              <w:numPr>
                <w:ilvl w:val="0"/>
                <w:numId w:val="15"/>
              </w:numPr>
              <w:tabs>
                <w:tab w:val="left" w:pos="829"/>
              </w:tabs>
              <w:ind w:left="141" w:right="116" w:firstLine="0"/>
              <w:rPr>
                <w:rFonts w:ascii="Open Sans" w:hAnsi="Open Sans" w:cs="Open Sans"/>
                <w:sz w:val="20"/>
              </w:rPr>
            </w:pPr>
            <w:r>
              <w:rPr>
                <w:rFonts w:ascii="Open Sans" w:hAnsi="Open Sans"/>
                <w:sz w:val="20"/>
              </w:rPr>
              <w:t>Asegurar una vacunación continua coordinándose con el organismo agrícola local.</w:t>
            </w:r>
          </w:p>
          <w:p w14:paraId="53CEA48C" w14:textId="4C908244" w:rsidR="009B635A" w:rsidRPr="00011CD8" w:rsidRDefault="009B635A" w:rsidP="00011CD8">
            <w:pPr>
              <w:pStyle w:val="TableParagraph"/>
              <w:numPr>
                <w:ilvl w:val="0"/>
                <w:numId w:val="15"/>
              </w:numPr>
              <w:tabs>
                <w:tab w:val="left" w:pos="829"/>
              </w:tabs>
              <w:ind w:left="141" w:right="116" w:firstLine="0"/>
              <w:rPr>
                <w:rFonts w:ascii="Open Sans" w:hAnsi="Open Sans" w:cs="Open Sans"/>
                <w:sz w:val="20"/>
              </w:rPr>
            </w:pPr>
            <w:r>
              <w:rPr>
                <w:rFonts w:ascii="Open Sans" w:hAnsi="Open Sans"/>
                <w:sz w:val="20"/>
              </w:rPr>
              <w:t>Seguimiento estrecho de la salud del ganado.</w:t>
            </w:r>
          </w:p>
        </w:tc>
      </w:tr>
      <w:tr w:rsidR="009B635A" w:rsidRPr="00BB52FB" w14:paraId="62A25FA9" w14:textId="77777777" w:rsidTr="542483B0">
        <w:trPr>
          <w:trHeight w:val="657"/>
        </w:trPr>
        <w:tc>
          <w:tcPr>
            <w:tcW w:w="4050" w:type="dxa"/>
          </w:tcPr>
          <w:p w14:paraId="32EC1BD5" w14:textId="77777777" w:rsidR="009B635A" w:rsidRPr="00011CD8" w:rsidRDefault="009B635A" w:rsidP="00011CD8">
            <w:pPr>
              <w:pStyle w:val="TableParagraph"/>
              <w:spacing w:line="218" w:lineRule="exact"/>
              <w:ind w:left="142" w:firstLine="0"/>
              <w:rPr>
                <w:rFonts w:ascii="Open Sans" w:hAnsi="Open Sans" w:cs="Open Sans"/>
                <w:sz w:val="20"/>
              </w:rPr>
            </w:pPr>
            <w:r>
              <w:rPr>
                <w:rFonts w:ascii="Open Sans" w:hAnsi="Open Sans"/>
                <w:b/>
                <w:bCs/>
                <w:sz w:val="20"/>
              </w:rPr>
              <w:t>Problemas de pastos o de alimentación</w:t>
            </w:r>
            <w:r>
              <w:rPr>
                <w:rFonts w:ascii="Open Sans" w:hAnsi="Open Sans"/>
                <w:sz w:val="20"/>
              </w:rPr>
              <w:t xml:space="preserve"> del ganado.</w:t>
            </w:r>
          </w:p>
        </w:tc>
        <w:tc>
          <w:tcPr>
            <w:tcW w:w="11190" w:type="dxa"/>
          </w:tcPr>
          <w:p w14:paraId="26F48336" w14:textId="77777777" w:rsidR="009B635A" w:rsidRPr="00011CD8" w:rsidRDefault="009B635A" w:rsidP="00011CD8">
            <w:pPr>
              <w:pStyle w:val="TableParagraph"/>
              <w:numPr>
                <w:ilvl w:val="0"/>
                <w:numId w:val="14"/>
              </w:numPr>
              <w:tabs>
                <w:tab w:val="left" w:pos="829"/>
              </w:tabs>
              <w:spacing w:line="217" w:lineRule="exact"/>
              <w:ind w:left="141" w:right="116" w:firstLine="0"/>
              <w:rPr>
                <w:rFonts w:ascii="Open Sans" w:hAnsi="Open Sans" w:cs="Open Sans"/>
                <w:sz w:val="20"/>
              </w:rPr>
            </w:pPr>
            <w:r>
              <w:rPr>
                <w:rFonts w:ascii="Open Sans" w:hAnsi="Open Sans"/>
                <w:sz w:val="20"/>
              </w:rPr>
              <w:t>Conseguir tierras adecuadas para la alimentación del ganado.</w:t>
            </w:r>
          </w:p>
          <w:p w14:paraId="0D5A7760" w14:textId="77777777" w:rsidR="009B635A" w:rsidRPr="00011CD8" w:rsidRDefault="009B635A" w:rsidP="00011CD8">
            <w:pPr>
              <w:pStyle w:val="TableParagraph"/>
              <w:numPr>
                <w:ilvl w:val="0"/>
                <w:numId w:val="14"/>
              </w:numPr>
              <w:tabs>
                <w:tab w:val="left" w:pos="829"/>
              </w:tabs>
              <w:ind w:left="141" w:right="116" w:firstLine="0"/>
              <w:rPr>
                <w:rFonts w:ascii="Open Sans" w:hAnsi="Open Sans" w:cs="Open Sans"/>
                <w:sz w:val="20"/>
              </w:rPr>
            </w:pPr>
            <w:r>
              <w:rPr>
                <w:rFonts w:ascii="Open Sans" w:hAnsi="Open Sans"/>
                <w:sz w:val="20"/>
              </w:rPr>
              <w:t>Promover los cultivos de forrajes.</w:t>
            </w:r>
          </w:p>
        </w:tc>
      </w:tr>
      <w:tr w:rsidR="009B635A" w:rsidRPr="00347F96" w14:paraId="2FD49EA7" w14:textId="77777777" w:rsidTr="542483B0">
        <w:trPr>
          <w:trHeight w:val="1312"/>
        </w:trPr>
        <w:tc>
          <w:tcPr>
            <w:tcW w:w="4050" w:type="dxa"/>
          </w:tcPr>
          <w:p w14:paraId="0A3CC2AB" w14:textId="77777777" w:rsidR="009B635A" w:rsidRPr="00011CD8" w:rsidRDefault="009B635A" w:rsidP="00011CD8">
            <w:pPr>
              <w:pStyle w:val="TableParagraph"/>
              <w:ind w:left="142" w:right="592" w:firstLine="0"/>
              <w:rPr>
                <w:rFonts w:ascii="Open Sans" w:hAnsi="Open Sans" w:cs="Open Sans"/>
                <w:b/>
                <w:sz w:val="20"/>
              </w:rPr>
            </w:pPr>
            <w:r>
              <w:rPr>
                <w:rFonts w:ascii="Open Sans" w:hAnsi="Open Sans"/>
                <w:b/>
                <w:bCs/>
                <w:sz w:val="20"/>
              </w:rPr>
              <w:t>Cambio de zona de trabajo</w:t>
            </w:r>
            <w:r>
              <w:rPr>
                <w:rFonts w:ascii="Open Sans" w:hAnsi="Open Sans"/>
                <w:sz w:val="20"/>
              </w:rPr>
              <w:t xml:space="preserve"> (siempre dentro del mismo municipio objetivo) o </w:t>
            </w:r>
            <w:r>
              <w:rPr>
                <w:rFonts w:ascii="Open Sans" w:hAnsi="Open Sans"/>
                <w:b/>
                <w:bCs/>
                <w:sz w:val="20"/>
              </w:rPr>
              <w:t>cambio del tipo de negocio.</w:t>
            </w:r>
          </w:p>
        </w:tc>
        <w:tc>
          <w:tcPr>
            <w:tcW w:w="11190" w:type="dxa"/>
          </w:tcPr>
          <w:p w14:paraId="5804DFA7" w14:textId="5704CCF7" w:rsidR="009B635A" w:rsidRPr="00011CD8" w:rsidRDefault="009B635A" w:rsidP="001A6AC6">
            <w:pPr>
              <w:pStyle w:val="TableParagraph"/>
              <w:numPr>
                <w:ilvl w:val="0"/>
                <w:numId w:val="23"/>
              </w:numPr>
              <w:tabs>
                <w:tab w:val="left" w:pos="829"/>
              </w:tabs>
              <w:ind w:left="137" w:right="116" w:firstLine="4"/>
              <w:rPr>
                <w:rFonts w:ascii="Open Sans" w:hAnsi="Open Sans" w:cs="Open Sans"/>
                <w:sz w:val="20"/>
              </w:rPr>
            </w:pPr>
            <w:r>
              <w:rPr>
                <w:rFonts w:ascii="Open Sans" w:hAnsi="Open Sans"/>
                <w:sz w:val="20"/>
              </w:rPr>
              <w:t>Desarrollar con antelación unos estatutos y un acuerdo entre las autoridades locales, las personas beneficiarias y la Sociedad Nacional.</w:t>
            </w:r>
          </w:p>
          <w:p w14:paraId="4E04F916" w14:textId="79E4FF76" w:rsidR="009B635A" w:rsidRPr="00011CD8" w:rsidRDefault="009B635A" w:rsidP="00011CD8">
            <w:pPr>
              <w:pStyle w:val="TableParagraph"/>
              <w:ind w:left="141" w:right="116" w:firstLine="0"/>
              <w:rPr>
                <w:rFonts w:ascii="Open Sans" w:hAnsi="Open Sans" w:cs="Open Sans"/>
                <w:i/>
                <w:sz w:val="20"/>
              </w:rPr>
            </w:pPr>
            <w:r>
              <w:rPr>
                <w:rFonts w:ascii="Open Sans" w:hAnsi="Open Sans"/>
                <w:i/>
                <w:sz w:val="20"/>
              </w:rPr>
              <w:t>(Pero si la persona beneficiaria desea trasladarse a otra región, deberá devolver las subvenciones recibidas).</w:t>
            </w:r>
          </w:p>
        </w:tc>
      </w:tr>
      <w:tr w:rsidR="009B635A" w:rsidRPr="00347F96" w14:paraId="200DA41B" w14:textId="77777777" w:rsidTr="542483B0">
        <w:trPr>
          <w:trHeight w:val="436"/>
        </w:trPr>
        <w:tc>
          <w:tcPr>
            <w:tcW w:w="4050" w:type="dxa"/>
          </w:tcPr>
          <w:p w14:paraId="0AD74875" w14:textId="77777777" w:rsidR="009B635A" w:rsidRPr="00011CD8" w:rsidRDefault="009B635A" w:rsidP="00011CD8">
            <w:pPr>
              <w:pStyle w:val="TableParagraph"/>
              <w:spacing w:before="5" w:line="218" w:lineRule="exact"/>
              <w:ind w:left="142" w:right="696" w:firstLine="0"/>
              <w:rPr>
                <w:rFonts w:ascii="Open Sans" w:hAnsi="Open Sans" w:cs="Open Sans"/>
                <w:sz w:val="20"/>
              </w:rPr>
            </w:pPr>
            <w:r>
              <w:rPr>
                <w:rFonts w:ascii="Open Sans" w:hAnsi="Open Sans"/>
                <w:b/>
                <w:bCs/>
                <w:sz w:val="20"/>
              </w:rPr>
              <w:t>Bajo nivel educativo</w:t>
            </w:r>
            <w:r>
              <w:rPr>
                <w:rFonts w:ascii="Open Sans" w:hAnsi="Open Sans"/>
                <w:sz w:val="20"/>
              </w:rPr>
              <w:t xml:space="preserve"> (importantes lagunas en conocimientos y habilidades de cara a desarrollar el negocio).</w:t>
            </w:r>
          </w:p>
        </w:tc>
        <w:tc>
          <w:tcPr>
            <w:tcW w:w="11190" w:type="dxa"/>
          </w:tcPr>
          <w:p w14:paraId="0003778A" w14:textId="4917C2F4" w:rsidR="009B635A" w:rsidRPr="00011CD8" w:rsidRDefault="009B635A" w:rsidP="00011CD8">
            <w:pPr>
              <w:pStyle w:val="TableParagraph"/>
              <w:spacing w:before="5" w:line="218" w:lineRule="exact"/>
              <w:ind w:left="141" w:right="116" w:firstLine="0"/>
              <w:rPr>
                <w:rFonts w:ascii="Open Sans" w:hAnsi="Open Sans" w:cs="Open Sans"/>
                <w:sz w:val="20"/>
              </w:rPr>
            </w:pPr>
            <w:r>
              <w:rPr>
                <w:rFonts w:ascii="Open Sans" w:hAnsi="Open Sans"/>
                <w:sz w:val="20"/>
              </w:rPr>
              <w:t>1.          Ofrecer preparación y cursos técnicos específicos.</w:t>
            </w:r>
          </w:p>
        </w:tc>
      </w:tr>
      <w:tr w:rsidR="009B635A" w:rsidRPr="00347F96" w14:paraId="5785EFD9" w14:textId="77777777" w:rsidTr="542483B0">
        <w:trPr>
          <w:trHeight w:val="1089"/>
        </w:trPr>
        <w:tc>
          <w:tcPr>
            <w:tcW w:w="4050" w:type="dxa"/>
          </w:tcPr>
          <w:p w14:paraId="465D516A" w14:textId="77777777" w:rsidR="009B635A" w:rsidRPr="00011CD8" w:rsidRDefault="009B635A" w:rsidP="00011CD8">
            <w:pPr>
              <w:pStyle w:val="TableParagraph"/>
              <w:spacing w:line="242" w:lineRule="auto"/>
              <w:ind w:left="142" w:right="282" w:firstLine="0"/>
              <w:rPr>
                <w:rFonts w:ascii="Open Sans" w:hAnsi="Open Sans" w:cs="Open Sans"/>
                <w:sz w:val="20"/>
              </w:rPr>
            </w:pPr>
            <w:r>
              <w:rPr>
                <w:rFonts w:ascii="Open Sans" w:hAnsi="Open Sans"/>
                <w:b/>
                <w:bCs/>
                <w:sz w:val="20"/>
              </w:rPr>
              <w:lastRenderedPageBreak/>
              <w:t>Personas beneficiarias que trabajan de forma individualista</w:t>
            </w:r>
            <w:r>
              <w:rPr>
                <w:rFonts w:ascii="Open Sans" w:hAnsi="Open Sans"/>
                <w:sz w:val="20"/>
              </w:rPr>
              <w:t xml:space="preserve"> en vez formar o integrarse en un grupo.</w:t>
            </w:r>
          </w:p>
        </w:tc>
        <w:tc>
          <w:tcPr>
            <w:tcW w:w="11190" w:type="dxa"/>
          </w:tcPr>
          <w:p w14:paraId="05091A41" w14:textId="05CF2F14" w:rsidR="009B635A" w:rsidRPr="00011CD8" w:rsidRDefault="009B635A" w:rsidP="00011CD8">
            <w:pPr>
              <w:pStyle w:val="TableParagraph"/>
              <w:numPr>
                <w:ilvl w:val="0"/>
                <w:numId w:val="13"/>
              </w:numPr>
              <w:tabs>
                <w:tab w:val="left" w:pos="829"/>
              </w:tabs>
              <w:ind w:left="141" w:right="116" w:firstLine="0"/>
              <w:rPr>
                <w:rFonts w:ascii="Open Sans" w:hAnsi="Open Sans" w:cs="Open Sans"/>
                <w:sz w:val="20"/>
              </w:rPr>
            </w:pPr>
            <w:r>
              <w:rPr>
                <w:rFonts w:ascii="Open Sans" w:hAnsi="Open Sans"/>
                <w:sz w:val="20"/>
              </w:rPr>
              <w:t xml:space="preserve">Promover los grupos comunitarios de ahorro para que las personas beneficiarias tengan acceso a crédito y potenciar la formación de redes. </w:t>
            </w:r>
          </w:p>
          <w:p w14:paraId="4940D706" w14:textId="77777777" w:rsidR="009B635A" w:rsidRPr="00011CD8" w:rsidRDefault="009B635A" w:rsidP="00011CD8">
            <w:pPr>
              <w:pStyle w:val="TableParagraph"/>
              <w:numPr>
                <w:ilvl w:val="0"/>
                <w:numId w:val="13"/>
              </w:numPr>
              <w:tabs>
                <w:tab w:val="left" w:pos="829"/>
              </w:tabs>
              <w:spacing w:before="2" w:line="218" w:lineRule="exact"/>
              <w:ind w:left="141" w:right="116" w:firstLine="0"/>
              <w:rPr>
                <w:rFonts w:ascii="Open Sans" w:hAnsi="Open Sans" w:cs="Open Sans"/>
                <w:sz w:val="20"/>
              </w:rPr>
            </w:pPr>
            <w:r>
              <w:rPr>
                <w:rFonts w:ascii="Open Sans" w:hAnsi="Open Sans"/>
                <w:sz w:val="20"/>
              </w:rPr>
              <w:t>Recurrir al voluntariado para apoyar un mayor desarrollo de capacidades.</w:t>
            </w:r>
          </w:p>
        </w:tc>
      </w:tr>
      <w:tr w:rsidR="009B635A" w:rsidRPr="00347F96" w14:paraId="7D85015B" w14:textId="77777777" w:rsidTr="542483B0">
        <w:trPr>
          <w:trHeight w:val="1089"/>
        </w:trPr>
        <w:tc>
          <w:tcPr>
            <w:tcW w:w="4050" w:type="dxa"/>
          </w:tcPr>
          <w:p w14:paraId="484F3C89" w14:textId="77777777" w:rsidR="009B635A" w:rsidRPr="00011CD8" w:rsidRDefault="009B635A" w:rsidP="00011CD8">
            <w:pPr>
              <w:pStyle w:val="TableParagraph"/>
              <w:spacing w:line="242" w:lineRule="auto"/>
              <w:ind w:left="142" w:right="282" w:firstLine="0"/>
              <w:rPr>
                <w:rFonts w:ascii="Open Sans" w:hAnsi="Open Sans" w:cs="Open Sans"/>
                <w:b/>
                <w:sz w:val="20"/>
              </w:rPr>
            </w:pPr>
            <w:r>
              <w:rPr>
                <w:rFonts w:ascii="Open Sans" w:hAnsi="Open Sans"/>
                <w:b/>
                <w:bCs/>
                <w:sz w:val="20"/>
              </w:rPr>
              <w:t>Información errónea aportada por las personas beneficiarias</w:t>
            </w:r>
            <w:r>
              <w:rPr>
                <w:rFonts w:ascii="Open Sans" w:hAnsi="Open Sans"/>
                <w:sz w:val="20"/>
              </w:rPr>
              <w:t xml:space="preserve"> durante su monitoreo o registro.</w:t>
            </w:r>
          </w:p>
        </w:tc>
        <w:tc>
          <w:tcPr>
            <w:tcW w:w="11190" w:type="dxa"/>
          </w:tcPr>
          <w:p w14:paraId="1FE5C1AC" w14:textId="77777777" w:rsidR="00C41782" w:rsidRDefault="009B635A" w:rsidP="00C41782">
            <w:pPr>
              <w:pStyle w:val="TableParagraph"/>
              <w:numPr>
                <w:ilvl w:val="0"/>
                <w:numId w:val="12"/>
              </w:numPr>
              <w:tabs>
                <w:tab w:val="left" w:pos="829"/>
              </w:tabs>
              <w:ind w:left="141" w:right="116" w:firstLine="0"/>
              <w:rPr>
                <w:rFonts w:ascii="Open Sans" w:hAnsi="Open Sans" w:cs="Open Sans"/>
                <w:sz w:val="20"/>
              </w:rPr>
            </w:pPr>
            <w:r>
              <w:rPr>
                <w:rFonts w:ascii="Open Sans" w:hAnsi="Open Sans"/>
                <w:sz w:val="20"/>
              </w:rPr>
              <w:t>Diseñar mecanismos de cotejo de datos con familiares y con autoridades locales.</w:t>
            </w:r>
          </w:p>
          <w:p w14:paraId="74E48310" w14:textId="71AD4966" w:rsidR="009B635A" w:rsidRPr="00011CD8" w:rsidRDefault="009B635A" w:rsidP="00C41782">
            <w:pPr>
              <w:pStyle w:val="TableParagraph"/>
              <w:numPr>
                <w:ilvl w:val="0"/>
                <w:numId w:val="12"/>
              </w:numPr>
              <w:tabs>
                <w:tab w:val="left" w:pos="829"/>
              </w:tabs>
              <w:ind w:left="141" w:right="116" w:firstLine="0"/>
              <w:rPr>
                <w:rFonts w:ascii="Open Sans" w:hAnsi="Open Sans" w:cs="Open Sans"/>
                <w:sz w:val="20"/>
              </w:rPr>
            </w:pPr>
            <w:r>
              <w:rPr>
                <w:rFonts w:ascii="Open Sans" w:hAnsi="Open Sans"/>
                <w:sz w:val="20"/>
              </w:rPr>
              <w:t>Adoptar actuaciones prácticas para rectificar los datos.</w:t>
            </w:r>
          </w:p>
        </w:tc>
      </w:tr>
      <w:tr w:rsidR="009B635A" w:rsidRPr="00347F96" w14:paraId="1039E055" w14:textId="77777777" w:rsidTr="542483B0">
        <w:trPr>
          <w:trHeight w:val="1089"/>
        </w:trPr>
        <w:tc>
          <w:tcPr>
            <w:tcW w:w="4050" w:type="dxa"/>
          </w:tcPr>
          <w:p w14:paraId="72920CB2" w14:textId="77777777" w:rsidR="009B635A" w:rsidRPr="00011CD8" w:rsidRDefault="009B635A" w:rsidP="00011CD8">
            <w:pPr>
              <w:pStyle w:val="TableParagraph"/>
              <w:spacing w:line="242" w:lineRule="auto"/>
              <w:ind w:left="142" w:right="282" w:firstLine="0"/>
              <w:rPr>
                <w:rFonts w:ascii="Open Sans" w:hAnsi="Open Sans" w:cs="Open Sans"/>
                <w:b/>
                <w:sz w:val="20"/>
              </w:rPr>
            </w:pPr>
            <w:r>
              <w:rPr>
                <w:rFonts w:ascii="Open Sans" w:hAnsi="Open Sans"/>
                <w:b/>
                <w:bCs/>
                <w:sz w:val="20"/>
              </w:rPr>
              <w:t>Problemas de seguridad</w:t>
            </w:r>
            <w:r>
              <w:rPr>
                <w:rFonts w:ascii="Open Sans" w:hAnsi="Open Sans"/>
                <w:sz w:val="20"/>
              </w:rPr>
              <w:t xml:space="preserve"> en el lugar donde se desarrolla el negocio.</w:t>
            </w:r>
          </w:p>
        </w:tc>
        <w:tc>
          <w:tcPr>
            <w:tcW w:w="11190" w:type="dxa"/>
          </w:tcPr>
          <w:p w14:paraId="1EF54F32" w14:textId="5B1DB664" w:rsidR="00C41782" w:rsidRDefault="009B635A" w:rsidP="00C41782">
            <w:pPr>
              <w:pStyle w:val="TableParagraph"/>
              <w:numPr>
                <w:ilvl w:val="0"/>
                <w:numId w:val="11"/>
              </w:numPr>
              <w:tabs>
                <w:tab w:val="left" w:pos="829"/>
              </w:tabs>
              <w:ind w:left="141" w:right="116" w:firstLine="0"/>
              <w:rPr>
                <w:rFonts w:ascii="Open Sans" w:hAnsi="Open Sans" w:cs="Open Sans"/>
                <w:sz w:val="20"/>
              </w:rPr>
            </w:pPr>
            <w:r>
              <w:rPr>
                <w:rFonts w:ascii="Open Sans" w:hAnsi="Open Sans"/>
                <w:sz w:val="20"/>
              </w:rPr>
              <w:t>Resolverlos internamente mediante el desarrollo de unos estatutos.</w:t>
            </w:r>
          </w:p>
          <w:p w14:paraId="1750C247" w14:textId="784DC8CF" w:rsidR="009B635A" w:rsidRPr="00011CD8" w:rsidRDefault="009B635A" w:rsidP="00C41782">
            <w:pPr>
              <w:pStyle w:val="TableParagraph"/>
              <w:numPr>
                <w:ilvl w:val="0"/>
                <w:numId w:val="11"/>
              </w:numPr>
              <w:tabs>
                <w:tab w:val="left" w:pos="829"/>
              </w:tabs>
              <w:ind w:left="141" w:right="116" w:firstLine="0"/>
              <w:rPr>
                <w:rFonts w:ascii="Open Sans" w:hAnsi="Open Sans" w:cs="Open Sans"/>
                <w:sz w:val="20"/>
              </w:rPr>
            </w:pPr>
            <w:r>
              <w:rPr>
                <w:rFonts w:ascii="Open Sans" w:hAnsi="Open Sans"/>
                <w:sz w:val="20"/>
              </w:rPr>
              <w:t>Contratar a un miembro del hogar o a un empleado externo para que se ocupe de la seguridad.</w:t>
            </w:r>
          </w:p>
        </w:tc>
      </w:tr>
      <w:tr w:rsidR="009B635A" w:rsidRPr="00347F96" w14:paraId="72C1E613" w14:textId="77777777" w:rsidTr="542483B0">
        <w:trPr>
          <w:trHeight w:val="1089"/>
        </w:trPr>
        <w:tc>
          <w:tcPr>
            <w:tcW w:w="4050" w:type="dxa"/>
          </w:tcPr>
          <w:p w14:paraId="175FDBBF" w14:textId="77777777" w:rsidR="009B635A" w:rsidRPr="00011CD8" w:rsidRDefault="009B635A" w:rsidP="00011CD8">
            <w:pPr>
              <w:pStyle w:val="TableParagraph"/>
              <w:spacing w:line="242" w:lineRule="auto"/>
              <w:ind w:left="142" w:right="282" w:firstLine="0"/>
              <w:rPr>
                <w:rFonts w:ascii="Open Sans" w:hAnsi="Open Sans" w:cs="Open Sans"/>
                <w:b/>
                <w:sz w:val="20"/>
              </w:rPr>
            </w:pPr>
            <w:r>
              <w:rPr>
                <w:rFonts w:ascii="Open Sans" w:hAnsi="Open Sans"/>
                <w:b/>
                <w:bCs/>
                <w:sz w:val="20"/>
              </w:rPr>
              <w:t>Falta de espacios de trabajo para las personas beneficiarias</w:t>
            </w:r>
            <w:r>
              <w:rPr>
                <w:rFonts w:ascii="Open Sans" w:hAnsi="Open Sans"/>
                <w:sz w:val="20"/>
              </w:rPr>
              <w:t xml:space="preserve"> (interminables trámites burocráticos y problemas legales para poder acceder a instalaciones de trabajo).</w:t>
            </w:r>
          </w:p>
        </w:tc>
        <w:tc>
          <w:tcPr>
            <w:tcW w:w="11190" w:type="dxa"/>
          </w:tcPr>
          <w:p w14:paraId="537DF112" w14:textId="77777777" w:rsidR="009B635A" w:rsidRPr="00011CD8" w:rsidRDefault="009B635A" w:rsidP="00011CD8">
            <w:pPr>
              <w:pStyle w:val="TableParagraph"/>
              <w:numPr>
                <w:ilvl w:val="0"/>
                <w:numId w:val="10"/>
              </w:numPr>
              <w:tabs>
                <w:tab w:val="left" w:pos="829"/>
              </w:tabs>
              <w:ind w:left="141" w:right="116" w:firstLine="0"/>
              <w:rPr>
                <w:rFonts w:ascii="Open Sans" w:hAnsi="Open Sans" w:cs="Open Sans"/>
                <w:sz w:val="20"/>
              </w:rPr>
            </w:pPr>
            <w:r>
              <w:rPr>
                <w:rFonts w:ascii="Open Sans" w:hAnsi="Open Sans"/>
                <w:sz w:val="20"/>
              </w:rPr>
              <w:t>Organizar reuniones trimestrales con organismos públicos para ejercer presión en esta cuestión.</w:t>
            </w:r>
          </w:p>
          <w:p w14:paraId="2406ED5A" w14:textId="77777777" w:rsidR="00C41782" w:rsidRDefault="009B635A" w:rsidP="00C41782">
            <w:pPr>
              <w:pStyle w:val="TableParagraph"/>
              <w:numPr>
                <w:ilvl w:val="0"/>
                <w:numId w:val="10"/>
              </w:numPr>
              <w:tabs>
                <w:tab w:val="left" w:pos="829"/>
              </w:tabs>
              <w:spacing w:line="218" w:lineRule="exact"/>
              <w:ind w:left="141" w:right="116" w:firstLine="0"/>
              <w:rPr>
                <w:rFonts w:ascii="Open Sans" w:hAnsi="Open Sans" w:cs="Open Sans"/>
                <w:sz w:val="20"/>
              </w:rPr>
            </w:pPr>
            <w:r>
              <w:rPr>
                <w:rFonts w:ascii="Open Sans" w:hAnsi="Open Sans"/>
                <w:sz w:val="20"/>
              </w:rPr>
              <w:t>Trabajo cotidiano con actores implicados locales.</w:t>
            </w:r>
          </w:p>
          <w:p w14:paraId="1A240433" w14:textId="1DEB0AA6" w:rsidR="009B635A" w:rsidRPr="00011CD8" w:rsidRDefault="009B635A" w:rsidP="00C41782">
            <w:pPr>
              <w:pStyle w:val="TableParagraph"/>
              <w:numPr>
                <w:ilvl w:val="0"/>
                <w:numId w:val="10"/>
              </w:numPr>
              <w:tabs>
                <w:tab w:val="left" w:pos="829"/>
              </w:tabs>
              <w:spacing w:line="218" w:lineRule="exact"/>
              <w:ind w:left="141" w:right="116" w:firstLine="0"/>
              <w:rPr>
                <w:rFonts w:ascii="Open Sans" w:hAnsi="Open Sans" w:cs="Open Sans"/>
                <w:sz w:val="20"/>
              </w:rPr>
            </w:pPr>
            <w:r>
              <w:rPr>
                <w:rFonts w:ascii="Open Sans" w:hAnsi="Open Sans"/>
                <w:sz w:val="20"/>
              </w:rPr>
              <w:t>No hacer ninguna adquisición hasta que el lugar de trabajo no esté asegurado.</w:t>
            </w:r>
          </w:p>
        </w:tc>
      </w:tr>
      <w:tr w:rsidR="009B635A" w:rsidRPr="00347F96" w14:paraId="27ECC5ED" w14:textId="77777777" w:rsidTr="542483B0">
        <w:trPr>
          <w:trHeight w:val="1094"/>
        </w:trPr>
        <w:tc>
          <w:tcPr>
            <w:tcW w:w="4050" w:type="dxa"/>
          </w:tcPr>
          <w:p w14:paraId="13A46708" w14:textId="77777777" w:rsidR="009B635A" w:rsidRPr="00011CD8" w:rsidRDefault="009B635A" w:rsidP="00011CD8">
            <w:pPr>
              <w:pStyle w:val="TableParagraph"/>
              <w:spacing w:line="218" w:lineRule="exact"/>
              <w:ind w:left="142" w:firstLine="0"/>
              <w:rPr>
                <w:rFonts w:ascii="Open Sans" w:hAnsi="Open Sans" w:cs="Open Sans"/>
                <w:b/>
                <w:sz w:val="20"/>
              </w:rPr>
            </w:pPr>
            <w:r>
              <w:rPr>
                <w:rFonts w:ascii="Open Sans" w:hAnsi="Open Sans"/>
                <w:b/>
                <w:bCs/>
                <w:sz w:val="20"/>
              </w:rPr>
              <w:t xml:space="preserve">Inflación galopante y alza de precios </w:t>
            </w:r>
            <w:r>
              <w:rPr>
                <w:rFonts w:ascii="Open Sans" w:hAnsi="Open Sans"/>
                <w:sz w:val="20"/>
              </w:rPr>
              <w:t>durante el proceso de adquisición.</w:t>
            </w:r>
          </w:p>
        </w:tc>
        <w:tc>
          <w:tcPr>
            <w:tcW w:w="11190" w:type="dxa"/>
          </w:tcPr>
          <w:p w14:paraId="251168C3" w14:textId="0C3F16C0" w:rsidR="009B635A" w:rsidRPr="00011CD8" w:rsidRDefault="009B635A" w:rsidP="00011CD8">
            <w:pPr>
              <w:pStyle w:val="TableParagraph"/>
              <w:ind w:left="141" w:right="116" w:firstLine="0"/>
              <w:rPr>
                <w:rFonts w:ascii="Open Sans" w:hAnsi="Open Sans" w:cs="Open Sans"/>
                <w:sz w:val="20"/>
              </w:rPr>
            </w:pPr>
            <w:r>
              <w:rPr>
                <w:rFonts w:ascii="Open Sans" w:hAnsi="Open Sans"/>
                <w:sz w:val="20"/>
              </w:rPr>
              <w:t>1.          Los equipos de la SN deben buscar la mejor manera de asegurar los precios (mediante acuerdos con proveedores para lograr precios estables o la búsqueda de diferentes mercados donde comprar).</w:t>
            </w:r>
          </w:p>
        </w:tc>
      </w:tr>
      <w:tr w:rsidR="009B635A" w:rsidRPr="00347F96" w14:paraId="7C7CA8D4" w14:textId="77777777" w:rsidTr="542483B0">
        <w:trPr>
          <w:trHeight w:val="875"/>
        </w:trPr>
        <w:tc>
          <w:tcPr>
            <w:tcW w:w="4050" w:type="dxa"/>
          </w:tcPr>
          <w:p w14:paraId="4171DAB5" w14:textId="77777777" w:rsidR="009B635A" w:rsidRPr="00011CD8" w:rsidRDefault="009B635A" w:rsidP="00011CD8">
            <w:pPr>
              <w:pStyle w:val="TableParagraph"/>
              <w:ind w:left="142" w:right="128" w:firstLine="0"/>
              <w:rPr>
                <w:rFonts w:ascii="Open Sans" w:hAnsi="Open Sans" w:cs="Open Sans"/>
                <w:b/>
                <w:sz w:val="20"/>
              </w:rPr>
            </w:pPr>
            <w:r>
              <w:rPr>
                <w:rFonts w:ascii="Open Sans" w:hAnsi="Open Sans"/>
                <w:b/>
                <w:bCs/>
                <w:sz w:val="20"/>
              </w:rPr>
              <w:t>Falta de documentación económica legal, como facturas o presupuestos,</w:t>
            </w:r>
            <w:r>
              <w:rPr>
                <w:rFonts w:ascii="Open Sans" w:hAnsi="Open Sans"/>
                <w:sz w:val="20"/>
              </w:rPr>
              <w:t xml:space="preserve"> durante las adquisiciones del apoyo en especie.</w:t>
            </w:r>
          </w:p>
        </w:tc>
        <w:tc>
          <w:tcPr>
            <w:tcW w:w="11190" w:type="dxa"/>
          </w:tcPr>
          <w:p w14:paraId="47E021C7" w14:textId="5D04407E" w:rsidR="009B635A" w:rsidRPr="00011CD8" w:rsidRDefault="009B635A" w:rsidP="00011CD8">
            <w:pPr>
              <w:pStyle w:val="TableParagraph"/>
              <w:ind w:left="141" w:right="116" w:firstLine="0"/>
              <w:rPr>
                <w:rFonts w:ascii="Open Sans" w:hAnsi="Open Sans" w:cs="Open Sans"/>
                <w:sz w:val="20"/>
              </w:rPr>
            </w:pPr>
            <w:r>
              <w:rPr>
                <w:rFonts w:ascii="Open Sans" w:hAnsi="Open Sans"/>
                <w:sz w:val="20"/>
              </w:rPr>
              <w:t>1.          Establecer procesos de licitación mediante manuales financieros y acuerdos entre los vendedores/proveedores y el comité de compras.</w:t>
            </w:r>
          </w:p>
        </w:tc>
      </w:tr>
      <w:tr w:rsidR="009B635A" w:rsidRPr="00347F96" w14:paraId="1A999832" w14:textId="77777777" w:rsidTr="542483B0">
        <w:trPr>
          <w:trHeight w:val="873"/>
        </w:trPr>
        <w:tc>
          <w:tcPr>
            <w:tcW w:w="4050" w:type="dxa"/>
          </w:tcPr>
          <w:p w14:paraId="5565CF8A" w14:textId="77777777" w:rsidR="009B635A" w:rsidRPr="00011CD8" w:rsidRDefault="009B635A" w:rsidP="00011CD8">
            <w:pPr>
              <w:pStyle w:val="TableParagraph"/>
              <w:ind w:left="142" w:right="257" w:firstLine="0"/>
              <w:rPr>
                <w:rFonts w:ascii="Open Sans" w:hAnsi="Open Sans" w:cs="Open Sans"/>
                <w:b/>
                <w:sz w:val="20"/>
              </w:rPr>
            </w:pPr>
            <w:r>
              <w:rPr>
                <w:rFonts w:ascii="Open Sans" w:hAnsi="Open Sans"/>
                <w:b/>
                <w:bCs/>
                <w:sz w:val="20"/>
              </w:rPr>
              <w:t>Bajo valor del importe de las subvenciones</w:t>
            </w:r>
            <w:r>
              <w:rPr>
                <w:rFonts w:ascii="Open Sans" w:hAnsi="Open Sans"/>
                <w:sz w:val="20"/>
              </w:rPr>
              <w:t>.</w:t>
            </w:r>
          </w:p>
        </w:tc>
        <w:tc>
          <w:tcPr>
            <w:tcW w:w="11190" w:type="dxa"/>
          </w:tcPr>
          <w:p w14:paraId="3DD7CB28" w14:textId="4B66F865" w:rsidR="009B635A" w:rsidRPr="00011CD8" w:rsidRDefault="009B635A" w:rsidP="00011CD8">
            <w:pPr>
              <w:pStyle w:val="TableParagraph"/>
              <w:spacing w:before="5" w:line="218" w:lineRule="exact"/>
              <w:ind w:left="141" w:right="116" w:firstLine="0"/>
              <w:rPr>
                <w:rFonts w:ascii="Open Sans" w:hAnsi="Open Sans" w:cs="Open Sans"/>
                <w:sz w:val="20"/>
              </w:rPr>
            </w:pPr>
            <w:r>
              <w:rPr>
                <w:rFonts w:ascii="Open Sans" w:hAnsi="Open Sans"/>
                <w:sz w:val="20"/>
              </w:rPr>
              <w:t>1.         Movilizar recursos internos y propios de las personas beneficiarias y generar en ellas un sentimiento de apropiación y de sostenibilidad del proyecto.</w:t>
            </w:r>
          </w:p>
        </w:tc>
      </w:tr>
      <w:tr w:rsidR="009B635A" w:rsidRPr="00347F96" w14:paraId="6FE95D50" w14:textId="77777777" w:rsidTr="542483B0">
        <w:trPr>
          <w:trHeight w:val="871"/>
        </w:trPr>
        <w:tc>
          <w:tcPr>
            <w:tcW w:w="4050" w:type="dxa"/>
          </w:tcPr>
          <w:p w14:paraId="117087C4" w14:textId="77777777" w:rsidR="009B635A" w:rsidRPr="00011CD8" w:rsidRDefault="009B635A" w:rsidP="00011CD8">
            <w:pPr>
              <w:pStyle w:val="TableParagraph"/>
              <w:spacing w:line="214" w:lineRule="exact"/>
              <w:ind w:left="142" w:firstLine="0"/>
              <w:rPr>
                <w:rFonts w:ascii="Open Sans" w:hAnsi="Open Sans" w:cs="Open Sans"/>
                <w:b/>
                <w:sz w:val="20"/>
              </w:rPr>
            </w:pPr>
            <w:r>
              <w:rPr>
                <w:rFonts w:ascii="Open Sans" w:hAnsi="Open Sans"/>
                <w:b/>
                <w:sz w:val="20"/>
              </w:rPr>
              <w:t>Escasa demanda de mercado para el negocio.</w:t>
            </w:r>
          </w:p>
        </w:tc>
        <w:tc>
          <w:tcPr>
            <w:tcW w:w="11190" w:type="dxa"/>
          </w:tcPr>
          <w:p w14:paraId="25151643" w14:textId="072B18D7" w:rsidR="009B635A" w:rsidRPr="00011CD8" w:rsidRDefault="009B635A" w:rsidP="00011CD8">
            <w:pPr>
              <w:pStyle w:val="TableParagraph"/>
              <w:numPr>
                <w:ilvl w:val="0"/>
                <w:numId w:val="9"/>
              </w:numPr>
              <w:tabs>
                <w:tab w:val="left" w:pos="829"/>
              </w:tabs>
              <w:spacing w:line="242" w:lineRule="auto"/>
              <w:ind w:left="141" w:right="116" w:firstLine="0"/>
              <w:rPr>
                <w:rFonts w:ascii="Open Sans" w:hAnsi="Open Sans" w:cs="Open Sans"/>
                <w:sz w:val="20"/>
              </w:rPr>
            </w:pPr>
            <w:r>
              <w:rPr>
                <w:rFonts w:ascii="Open Sans" w:hAnsi="Open Sans"/>
                <w:sz w:val="20"/>
              </w:rPr>
              <w:t>Desarrollar una buena evaluación del mercado antes de iniciar cualquier actividad.</w:t>
            </w:r>
          </w:p>
          <w:p w14:paraId="3503DAB0" w14:textId="77777777" w:rsidR="009B635A" w:rsidRPr="00011CD8" w:rsidRDefault="009B635A" w:rsidP="00011CD8">
            <w:pPr>
              <w:pStyle w:val="TableParagraph"/>
              <w:numPr>
                <w:ilvl w:val="0"/>
                <w:numId w:val="9"/>
              </w:numPr>
              <w:tabs>
                <w:tab w:val="left" w:pos="829"/>
              </w:tabs>
              <w:spacing w:line="242" w:lineRule="auto"/>
              <w:ind w:left="141" w:right="116" w:firstLine="0"/>
              <w:rPr>
                <w:rFonts w:ascii="Open Sans" w:hAnsi="Open Sans" w:cs="Open Sans"/>
                <w:sz w:val="20"/>
              </w:rPr>
            </w:pPr>
            <w:r>
              <w:rPr>
                <w:rFonts w:ascii="Open Sans" w:hAnsi="Open Sans"/>
                <w:sz w:val="20"/>
              </w:rPr>
              <w:t>Asegurar un mayor contacto con el mercado promoviendo actividades comerciales.</w:t>
            </w:r>
          </w:p>
        </w:tc>
      </w:tr>
    </w:tbl>
    <w:p w14:paraId="731C5D7C" w14:textId="77777777" w:rsidR="009B635A" w:rsidRPr="00FB15F4" w:rsidRDefault="009B635A" w:rsidP="00B407D2">
      <w:pPr>
        <w:jc w:val="both"/>
        <w:rPr>
          <w:rFonts w:ascii="Open Sans" w:hAnsi="Open Sans" w:cs="Open Sans"/>
          <w:sz w:val="20"/>
          <w:szCs w:val="20"/>
        </w:rPr>
      </w:pPr>
      <w:bookmarkStart w:id="6" w:name="_GoBack"/>
      <w:bookmarkEnd w:id="6"/>
    </w:p>
    <w:sectPr w:rsidR="009B635A" w:rsidRPr="00FB15F4" w:rsidSect="00B407D2">
      <w:pgSz w:w="16838" w:h="11906" w:orient="landscape"/>
      <w:pgMar w:top="993" w:right="720" w:bottom="426" w:left="720" w:header="708" w:footer="708" w:gutter="0"/>
      <w:pgBorders w:offsetFrom="page">
        <w:left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39A80" w14:textId="77777777" w:rsidR="00647518" w:rsidRDefault="00647518" w:rsidP="00DE453A">
      <w:pPr>
        <w:spacing w:after="0" w:line="240" w:lineRule="auto"/>
      </w:pPr>
      <w:r>
        <w:separator/>
      </w:r>
    </w:p>
  </w:endnote>
  <w:endnote w:type="continuationSeparator" w:id="0">
    <w:p w14:paraId="5CF1023A" w14:textId="77777777" w:rsidR="00647518" w:rsidRDefault="00647518" w:rsidP="00DE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altName w:val="Courier New"/>
    <w:panose1 w:val="00000700000000000000"/>
    <w:charset w:val="00"/>
    <w:family w:val="auto"/>
    <w:pitch w:val="variable"/>
    <w:sig w:usb0="2000020F" w:usb1="00000003" w:usb2="00000000" w:usb3="00000000" w:csb0="00000197" w:csb1="00000000"/>
  </w:font>
  <w:font w:name="Open Sans">
    <w:altName w:val="Tahoma"/>
    <w:panose1 w:val="020B0606030504020204"/>
    <w:charset w:val="00"/>
    <w:family w:val="swiss"/>
    <w:pitch w:val="variable"/>
    <w:sig w:usb0="E00002EF" w:usb1="4000205B" w:usb2="00000028" w:usb3="00000000" w:csb0="0000019F" w:csb1="00000000"/>
  </w:font>
  <w:font w:name="Montserrat Light">
    <w:altName w:val="Courier New"/>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DCB58" w14:textId="18CD83E9" w:rsidR="004B281C" w:rsidRPr="00A60DDA" w:rsidRDefault="004B281C">
    <w:pPr>
      <w:pStyle w:val="Piedepgina"/>
      <w:jc w:val="center"/>
      <w:rPr>
        <w:caps/>
      </w:rPr>
    </w:pPr>
    <w:r w:rsidRPr="00A60DDA">
      <w:rPr>
        <w:caps/>
      </w:rPr>
      <w:fldChar w:fldCharType="begin"/>
    </w:r>
    <w:r w:rsidRPr="00A60DDA">
      <w:rPr>
        <w:caps/>
      </w:rPr>
      <w:instrText>PAGE   \* MERGEFORMAT</w:instrText>
    </w:r>
    <w:r w:rsidRPr="00A60DDA">
      <w:rPr>
        <w:caps/>
      </w:rPr>
      <w:fldChar w:fldCharType="separate"/>
    </w:r>
    <w:r>
      <w:rPr>
        <w:caps/>
        <w:noProof/>
      </w:rPr>
      <w:t>10</w:t>
    </w:r>
    <w:r w:rsidRPr="00A60DDA">
      <w:rPr>
        <w:caps/>
      </w:rPr>
      <w:fldChar w:fldCharType="end"/>
    </w:r>
  </w:p>
  <w:p w14:paraId="406E09F3" w14:textId="77777777" w:rsidR="004B281C" w:rsidRDefault="004B28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192CA" w14:textId="77777777" w:rsidR="00647518" w:rsidRDefault="00647518" w:rsidP="00DE453A">
      <w:pPr>
        <w:spacing w:after="0" w:line="240" w:lineRule="auto"/>
      </w:pPr>
      <w:r>
        <w:separator/>
      </w:r>
    </w:p>
  </w:footnote>
  <w:footnote w:type="continuationSeparator" w:id="0">
    <w:p w14:paraId="654084ED" w14:textId="77777777" w:rsidR="00647518" w:rsidRDefault="00647518" w:rsidP="00DE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BA83E" w14:textId="302EAADF" w:rsidR="004B281C" w:rsidRDefault="004B281C" w:rsidP="004B281C">
    <w:pPr>
      <w:pStyle w:val="Encabezado"/>
      <w:jc w:val="right"/>
    </w:pPr>
    <w:r>
      <w:rPr>
        <w:noProof/>
      </w:rPr>
      <w:drawing>
        <wp:inline distT="0" distB="0" distL="0" distR="0" wp14:anchorId="095DE729" wp14:editId="7279C192">
          <wp:extent cx="1648460" cy="468630"/>
          <wp:effectExtent l="0" t="0" r="8890" b="762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1648460" cy="46863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tOlYUifT" int2:invalidationBookmarkName="" int2:hashCode="hwPt0yWEagcgwM" int2:id="izQjnnlL">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F590F"/>
    <w:multiLevelType w:val="hybridMultilevel"/>
    <w:tmpl w:val="DD6C1A76"/>
    <w:lvl w:ilvl="0" w:tplc="845E7A02">
      <w:start w:val="1"/>
      <w:numFmt w:val="bullet"/>
      <w:lvlText w:val="●"/>
      <w:lvlJc w:val="left"/>
      <w:pPr>
        <w:ind w:left="720" w:hanging="360"/>
      </w:pPr>
      <w:rPr>
        <w:rFonts w:ascii="Calibri" w:hAnsi="Calibri" w:hint="default"/>
        <w:color w:val="C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BCA4F2A"/>
    <w:multiLevelType w:val="hybridMultilevel"/>
    <w:tmpl w:val="AB74F182"/>
    <w:lvl w:ilvl="0" w:tplc="B7BAF328">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D458C7AE">
      <w:numFmt w:val="bullet"/>
      <w:lvlText w:val="•"/>
      <w:lvlJc w:val="left"/>
      <w:pPr>
        <w:ind w:left="1218" w:hanging="360"/>
      </w:pPr>
      <w:rPr>
        <w:rFonts w:hint="default"/>
        <w:lang w:val="en-US" w:eastAsia="en-US" w:bidi="en-US"/>
      </w:rPr>
    </w:lvl>
    <w:lvl w:ilvl="2" w:tplc="DDA21962">
      <w:numFmt w:val="bullet"/>
      <w:lvlText w:val="•"/>
      <w:lvlJc w:val="left"/>
      <w:pPr>
        <w:ind w:left="1616" w:hanging="360"/>
      </w:pPr>
      <w:rPr>
        <w:rFonts w:hint="default"/>
        <w:lang w:val="en-US" w:eastAsia="en-US" w:bidi="en-US"/>
      </w:rPr>
    </w:lvl>
    <w:lvl w:ilvl="3" w:tplc="3F5C28B2">
      <w:numFmt w:val="bullet"/>
      <w:lvlText w:val="•"/>
      <w:lvlJc w:val="left"/>
      <w:pPr>
        <w:ind w:left="2015" w:hanging="360"/>
      </w:pPr>
      <w:rPr>
        <w:rFonts w:hint="default"/>
        <w:lang w:val="en-US" w:eastAsia="en-US" w:bidi="en-US"/>
      </w:rPr>
    </w:lvl>
    <w:lvl w:ilvl="4" w:tplc="7CFA1414">
      <w:numFmt w:val="bullet"/>
      <w:lvlText w:val="•"/>
      <w:lvlJc w:val="left"/>
      <w:pPr>
        <w:ind w:left="2413" w:hanging="360"/>
      </w:pPr>
      <w:rPr>
        <w:rFonts w:hint="default"/>
        <w:lang w:val="en-US" w:eastAsia="en-US" w:bidi="en-US"/>
      </w:rPr>
    </w:lvl>
    <w:lvl w:ilvl="5" w:tplc="8DDCA942">
      <w:numFmt w:val="bullet"/>
      <w:lvlText w:val="•"/>
      <w:lvlJc w:val="left"/>
      <w:pPr>
        <w:ind w:left="2812" w:hanging="360"/>
      </w:pPr>
      <w:rPr>
        <w:rFonts w:hint="default"/>
        <w:lang w:val="en-US" w:eastAsia="en-US" w:bidi="en-US"/>
      </w:rPr>
    </w:lvl>
    <w:lvl w:ilvl="6" w:tplc="F8D473D4">
      <w:numFmt w:val="bullet"/>
      <w:lvlText w:val="•"/>
      <w:lvlJc w:val="left"/>
      <w:pPr>
        <w:ind w:left="3210" w:hanging="360"/>
      </w:pPr>
      <w:rPr>
        <w:rFonts w:hint="default"/>
        <w:lang w:val="en-US" w:eastAsia="en-US" w:bidi="en-US"/>
      </w:rPr>
    </w:lvl>
    <w:lvl w:ilvl="7" w:tplc="10D8A76A">
      <w:numFmt w:val="bullet"/>
      <w:lvlText w:val="•"/>
      <w:lvlJc w:val="left"/>
      <w:pPr>
        <w:ind w:left="3608" w:hanging="360"/>
      </w:pPr>
      <w:rPr>
        <w:rFonts w:hint="default"/>
        <w:lang w:val="en-US" w:eastAsia="en-US" w:bidi="en-US"/>
      </w:rPr>
    </w:lvl>
    <w:lvl w:ilvl="8" w:tplc="23D621EC">
      <w:numFmt w:val="bullet"/>
      <w:lvlText w:val="•"/>
      <w:lvlJc w:val="left"/>
      <w:pPr>
        <w:ind w:left="4007" w:hanging="360"/>
      </w:pPr>
      <w:rPr>
        <w:rFonts w:hint="default"/>
        <w:lang w:val="en-US" w:eastAsia="en-US" w:bidi="en-US"/>
      </w:rPr>
    </w:lvl>
  </w:abstractNum>
  <w:abstractNum w:abstractNumId="2" w15:restartNumberingAfterBreak="0">
    <w:nsid w:val="223032CF"/>
    <w:multiLevelType w:val="hybridMultilevel"/>
    <w:tmpl w:val="59629D8A"/>
    <w:lvl w:ilvl="0" w:tplc="3F30939C">
      <w:start w:val="1"/>
      <w:numFmt w:val="decimal"/>
      <w:lvlText w:val="%1."/>
      <w:lvlJc w:val="left"/>
      <w:pPr>
        <w:ind w:left="501" w:hanging="360"/>
      </w:pPr>
      <w:rPr>
        <w:rFonts w:ascii="Verdana" w:eastAsia="Verdana" w:hAnsi="Verdana" w:cs="Verdana" w:hint="default"/>
        <w:w w:val="99"/>
        <w:sz w:val="18"/>
        <w:szCs w:val="18"/>
        <w:lang w:val="en-US" w:eastAsia="en-US" w:bidi="en-US"/>
      </w:rPr>
    </w:lvl>
    <w:lvl w:ilvl="1" w:tplc="2FE260D8">
      <w:numFmt w:val="bullet"/>
      <w:lvlText w:val="•"/>
      <w:lvlJc w:val="left"/>
      <w:pPr>
        <w:ind w:left="891" w:hanging="360"/>
      </w:pPr>
      <w:rPr>
        <w:rFonts w:hint="default"/>
        <w:lang w:val="en-US" w:eastAsia="en-US" w:bidi="en-US"/>
      </w:rPr>
    </w:lvl>
    <w:lvl w:ilvl="2" w:tplc="BA2A58B2">
      <w:numFmt w:val="bullet"/>
      <w:lvlText w:val="•"/>
      <w:lvlJc w:val="left"/>
      <w:pPr>
        <w:ind w:left="1289" w:hanging="360"/>
      </w:pPr>
      <w:rPr>
        <w:rFonts w:hint="default"/>
        <w:lang w:val="en-US" w:eastAsia="en-US" w:bidi="en-US"/>
      </w:rPr>
    </w:lvl>
    <w:lvl w:ilvl="3" w:tplc="1536F596">
      <w:numFmt w:val="bullet"/>
      <w:lvlText w:val="•"/>
      <w:lvlJc w:val="left"/>
      <w:pPr>
        <w:ind w:left="1688" w:hanging="360"/>
      </w:pPr>
      <w:rPr>
        <w:rFonts w:hint="default"/>
        <w:lang w:val="en-US" w:eastAsia="en-US" w:bidi="en-US"/>
      </w:rPr>
    </w:lvl>
    <w:lvl w:ilvl="4" w:tplc="444C93BC">
      <w:numFmt w:val="bullet"/>
      <w:lvlText w:val="•"/>
      <w:lvlJc w:val="left"/>
      <w:pPr>
        <w:ind w:left="2086" w:hanging="360"/>
      </w:pPr>
      <w:rPr>
        <w:rFonts w:hint="default"/>
        <w:lang w:val="en-US" w:eastAsia="en-US" w:bidi="en-US"/>
      </w:rPr>
    </w:lvl>
    <w:lvl w:ilvl="5" w:tplc="FCFC140E">
      <w:numFmt w:val="bullet"/>
      <w:lvlText w:val="•"/>
      <w:lvlJc w:val="left"/>
      <w:pPr>
        <w:ind w:left="2485" w:hanging="360"/>
      </w:pPr>
      <w:rPr>
        <w:rFonts w:hint="default"/>
        <w:lang w:val="en-US" w:eastAsia="en-US" w:bidi="en-US"/>
      </w:rPr>
    </w:lvl>
    <w:lvl w:ilvl="6" w:tplc="CF94E854">
      <w:numFmt w:val="bullet"/>
      <w:lvlText w:val="•"/>
      <w:lvlJc w:val="left"/>
      <w:pPr>
        <w:ind w:left="2883" w:hanging="360"/>
      </w:pPr>
      <w:rPr>
        <w:rFonts w:hint="default"/>
        <w:lang w:val="en-US" w:eastAsia="en-US" w:bidi="en-US"/>
      </w:rPr>
    </w:lvl>
    <w:lvl w:ilvl="7" w:tplc="8E527960">
      <w:numFmt w:val="bullet"/>
      <w:lvlText w:val="•"/>
      <w:lvlJc w:val="left"/>
      <w:pPr>
        <w:ind w:left="3281" w:hanging="360"/>
      </w:pPr>
      <w:rPr>
        <w:rFonts w:hint="default"/>
        <w:lang w:val="en-US" w:eastAsia="en-US" w:bidi="en-US"/>
      </w:rPr>
    </w:lvl>
    <w:lvl w:ilvl="8" w:tplc="F33E3B80">
      <w:numFmt w:val="bullet"/>
      <w:lvlText w:val="•"/>
      <w:lvlJc w:val="left"/>
      <w:pPr>
        <w:ind w:left="3680" w:hanging="360"/>
      </w:pPr>
      <w:rPr>
        <w:rFonts w:hint="default"/>
        <w:lang w:val="en-US" w:eastAsia="en-US" w:bidi="en-US"/>
      </w:rPr>
    </w:lvl>
  </w:abstractNum>
  <w:abstractNum w:abstractNumId="3" w15:restartNumberingAfterBreak="0">
    <w:nsid w:val="28027D44"/>
    <w:multiLevelType w:val="hybridMultilevel"/>
    <w:tmpl w:val="D4289F26"/>
    <w:lvl w:ilvl="0" w:tplc="FFFFFFF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B4107C5"/>
    <w:multiLevelType w:val="hybridMultilevel"/>
    <w:tmpl w:val="8A206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7041F5"/>
    <w:multiLevelType w:val="hybridMultilevel"/>
    <w:tmpl w:val="F740FA0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1412C4"/>
    <w:multiLevelType w:val="hybridMultilevel"/>
    <w:tmpl w:val="41407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7B4F79"/>
    <w:multiLevelType w:val="hybridMultilevel"/>
    <w:tmpl w:val="59629D8A"/>
    <w:lvl w:ilvl="0" w:tplc="3F30939C">
      <w:start w:val="1"/>
      <w:numFmt w:val="decimal"/>
      <w:lvlText w:val="%1."/>
      <w:lvlJc w:val="left"/>
      <w:pPr>
        <w:ind w:left="501" w:hanging="360"/>
      </w:pPr>
      <w:rPr>
        <w:rFonts w:ascii="Verdana" w:eastAsia="Verdana" w:hAnsi="Verdana" w:cs="Verdana" w:hint="default"/>
        <w:w w:val="99"/>
        <w:sz w:val="18"/>
        <w:szCs w:val="18"/>
        <w:lang w:val="en-US" w:eastAsia="en-US" w:bidi="en-US"/>
      </w:rPr>
    </w:lvl>
    <w:lvl w:ilvl="1" w:tplc="2FE260D8">
      <w:numFmt w:val="bullet"/>
      <w:lvlText w:val="•"/>
      <w:lvlJc w:val="left"/>
      <w:pPr>
        <w:ind w:left="891" w:hanging="360"/>
      </w:pPr>
      <w:rPr>
        <w:rFonts w:hint="default"/>
        <w:lang w:val="en-US" w:eastAsia="en-US" w:bidi="en-US"/>
      </w:rPr>
    </w:lvl>
    <w:lvl w:ilvl="2" w:tplc="BA2A58B2">
      <w:numFmt w:val="bullet"/>
      <w:lvlText w:val="•"/>
      <w:lvlJc w:val="left"/>
      <w:pPr>
        <w:ind w:left="1289" w:hanging="360"/>
      </w:pPr>
      <w:rPr>
        <w:rFonts w:hint="default"/>
        <w:lang w:val="en-US" w:eastAsia="en-US" w:bidi="en-US"/>
      </w:rPr>
    </w:lvl>
    <w:lvl w:ilvl="3" w:tplc="1536F596">
      <w:numFmt w:val="bullet"/>
      <w:lvlText w:val="•"/>
      <w:lvlJc w:val="left"/>
      <w:pPr>
        <w:ind w:left="1688" w:hanging="360"/>
      </w:pPr>
      <w:rPr>
        <w:rFonts w:hint="default"/>
        <w:lang w:val="en-US" w:eastAsia="en-US" w:bidi="en-US"/>
      </w:rPr>
    </w:lvl>
    <w:lvl w:ilvl="4" w:tplc="444C93BC">
      <w:numFmt w:val="bullet"/>
      <w:lvlText w:val="•"/>
      <w:lvlJc w:val="left"/>
      <w:pPr>
        <w:ind w:left="2086" w:hanging="360"/>
      </w:pPr>
      <w:rPr>
        <w:rFonts w:hint="default"/>
        <w:lang w:val="en-US" w:eastAsia="en-US" w:bidi="en-US"/>
      </w:rPr>
    </w:lvl>
    <w:lvl w:ilvl="5" w:tplc="FCFC140E">
      <w:numFmt w:val="bullet"/>
      <w:lvlText w:val="•"/>
      <w:lvlJc w:val="left"/>
      <w:pPr>
        <w:ind w:left="2485" w:hanging="360"/>
      </w:pPr>
      <w:rPr>
        <w:rFonts w:hint="default"/>
        <w:lang w:val="en-US" w:eastAsia="en-US" w:bidi="en-US"/>
      </w:rPr>
    </w:lvl>
    <w:lvl w:ilvl="6" w:tplc="CF94E854">
      <w:numFmt w:val="bullet"/>
      <w:lvlText w:val="•"/>
      <w:lvlJc w:val="left"/>
      <w:pPr>
        <w:ind w:left="2883" w:hanging="360"/>
      </w:pPr>
      <w:rPr>
        <w:rFonts w:hint="default"/>
        <w:lang w:val="en-US" w:eastAsia="en-US" w:bidi="en-US"/>
      </w:rPr>
    </w:lvl>
    <w:lvl w:ilvl="7" w:tplc="8E527960">
      <w:numFmt w:val="bullet"/>
      <w:lvlText w:val="•"/>
      <w:lvlJc w:val="left"/>
      <w:pPr>
        <w:ind w:left="3281" w:hanging="360"/>
      </w:pPr>
      <w:rPr>
        <w:rFonts w:hint="default"/>
        <w:lang w:val="en-US" w:eastAsia="en-US" w:bidi="en-US"/>
      </w:rPr>
    </w:lvl>
    <w:lvl w:ilvl="8" w:tplc="F33E3B80">
      <w:numFmt w:val="bullet"/>
      <w:lvlText w:val="•"/>
      <w:lvlJc w:val="left"/>
      <w:pPr>
        <w:ind w:left="3680" w:hanging="360"/>
      </w:pPr>
      <w:rPr>
        <w:rFonts w:hint="default"/>
        <w:lang w:val="en-US" w:eastAsia="en-US" w:bidi="en-US"/>
      </w:rPr>
    </w:lvl>
  </w:abstractNum>
  <w:abstractNum w:abstractNumId="8" w15:restartNumberingAfterBreak="0">
    <w:nsid w:val="339B7C40"/>
    <w:multiLevelType w:val="hybridMultilevel"/>
    <w:tmpl w:val="F1C820A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E235A1"/>
    <w:multiLevelType w:val="hybridMultilevel"/>
    <w:tmpl w:val="2DB6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928DA"/>
    <w:multiLevelType w:val="hybridMultilevel"/>
    <w:tmpl w:val="F56003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792698"/>
    <w:multiLevelType w:val="hybridMultilevel"/>
    <w:tmpl w:val="9BF6CE88"/>
    <w:lvl w:ilvl="0" w:tplc="BEF2BE6E">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FB2045"/>
    <w:multiLevelType w:val="hybridMultilevel"/>
    <w:tmpl w:val="59629D8A"/>
    <w:lvl w:ilvl="0" w:tplc="3F30939C">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2FE260D8">
      <w:numFmt w:val="bullet"/>
      <w:lvlText w:val="•"/>
      <w:lvlJc w:val="left"/>
      <w:pPr>
        <w:ind w:left="1218" w:hanging="360"/>
      </w:pPr>
      <w:rPr>
        <w:rFonts w:hint="default"/>
        <w:lang w:val="en-US" w:eastAsia="en-US" w:bidi="en-US"/>
      </w:rPr>
    </w:lvl>
    <w:lvl w:ilvl="2" w:tplc="BA2A58B2">
      <w:numFmt w:val="bullet"/>
      <w:lvlText w:val="•"/>
      <w:lvlJc w:val="left"/>
      <w:pPr>
        <w:ind w:left="1616" w:hanging="360"/>
      </w:pPr>
      <w:rPr>
        <w:rFonts w:hint="default"/>
        <w:lang w:val="en-US" w:eastAsia="en-US" w:bidi="en-US"/>
      </w:rPr>
    </w:lvl>
    <w:lvl w:ilvl="3" w:tplc="1536F596">
      <w:numFmt w:val="bullet"/>
      <w:lvlText w:val="•"/>
      <w:lvlJc w:val="left"/>
      <w:pPr>
        <w:ind w:left="2015" w:hanging="360"/>
      </w:pPr>
      <w:rPr>
        <w:rFonts w:hint="default"/>
        <w:lang w:val="en-US" w:eastAsia="en-US" w:bidi="en-US"/>
      </w:rPr>
    </w:lvl>
    <w:lvl w:ilvl="4" w:tplc="444C93BC">
      <w:numFmt w:val="bullet"/>
      <w:lvlText w:val="•"/>
      <w:lvlJc w:val="left"/>
      <w:pPr>
        <w:ind w:left="2413" w:hanging="360"/>
      </w:pPr>
      <w:rPr>
        <w:rFonts w:hint="default"/>
        <w:lang w:val="en-US" w:eastAsia="en-US" w:bidi="en-US"/>
      </w:rPr>
    </w:lvl>
    <w:lvl w:ilvl="5" w:tplc="FCFC140E">
      <w:numFmt w:val="bullet"/>
      <w:lvlText w:val="•"/>
      <w:lvlJc w:val="left"/>
      <w:pPr>
        <w:ind w:left="2812" w:hanging="360"/>
      </w:pPr>
      <w:rPr>
        <w:rFonts w:hint="default"/>
        <w:lang w:val="en-US" w:eastAsia="en-US" w:bidi="en-US"/>
      </w:rPr>
    </w:lvl>
    <w:lvl w:ilvl="6" w:tplc="CF94E854">
      <w:numFmt w:val="bullet"/>
      <w:lvlText w:val="•"/>
      <w:lvlJc w:val="left"/>
      <w:pPr>
        <w:ind w:left="3210" w:hanging="360"/>
      </w:pPr>
      <w:rPr>
        <w:rFonts w:hint="default"/>
        <w:lang w:val="en-US" w:eastAsia="en-US" w:bidi="en-US"/>
      </w:rPr>
    </w:lvl>
    <w:lvl w:ilvl="7" w:tplc="8E527960">
      <w:numFmt w:val="bullet"/>
      <w:lvlText w:val="•"/>
      <w:lvlJc w:val="left"/>
      <w:pPr>
        <w:ind w:left="3608" w:hanging="360"/>
      </w:pPr>
      <w:rPr>
        <w:rFonts w:hint="default"/>
        <w:lang w:val="en-US" w:eastAsia="en-US" w:bidi="en-US"/>
      </w:rPr>
    </w:lvl>
    <w:lvl w:ilvl="8" w:tplc="F33E3B80">
      <w:numFmt w:val="bullet"/>
      <w:lvlText w:val="•"/>
      <w:lvlJc w:val="left"/>
      <w:pPr>
        <w:ind w:left="4007" w:hanging="360"/>
      </w:pPr>
      <w:rPr>
        <w:rFonts w:hint="default"/>
        <w:lang w:val="en-US" w:eastAsia="en-US" w:bidi="en-US"/>
      </w:rPr>
    </w:lvl>
  </w:abstractNum>
  <w:abstractNum w:abstractNumId="13" w15:restartNumberingAfterBreak="0">
    <w:nsid w:val="47B410E8"/>
    <w:multiLevelType w:val="hybridMultilevel"/>
    <w:tmpl w:val="ADDED46C"/>
    <w:lvl w:ilvl="0" w:tplc="F58C8D50">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C212C1F8">
      <w:numFmt w:val="bullet"/>
      <w:lvlText w:val="•"/>
      <w:lvlJc w:val="left"/>
      <w:pPr>
        <w:ind w:left="1218" w:hanging="360"/>
      </w:pPr>
      <w:rPr>
        <w:rFonts w:hint="default"/>
        <w:lang w:val="en-US" w:eastAsia="en-US" w:bidi="en-US"/>
      </w:rPr>
    </w:lvl>
    <w:lvl w:ilvl="2" w:tplc="C41046BA">
      <w:numFmt w:val="bullet"/>
      <w:lvlText w:val="•"/>
      <w:lvlJc w:val="left"/>
      <w:pPr>
        <w:ind w:left="1616" w:hanging="360"/>
      </w:pPr>
      <w:rPr>
        <w:rFonts w:hint="default"/>
        <w:lang w:val="en-US" w:eastAsia="en-US" w:bidi="en-US"/>
      </w:rPr>
    </w:lvl>
    <w:lvl w:ilvl="3" w:tplc="B8565A28">
      <w:numFmt w:val="bullet"/>
      <w:lvlText w:val="•"/>
      <w:lvlJc w:val="left"/>
      <w:pPr>
        <w:ind w:left="2015" w:hanging="360"/>
      </w:pPr>
      <w:rPr>
        <w:rFonts w:hint="default"/>
        <w:lang w:val="en-US" w:eastAsia="en-US" w:bidi="en-US"/>
      </w:rPr>
    </w:lvl>
    <w:lvl w:ilvl="4" w:tplc="4BF0B970">
      <w:numFmt w:val="bullet"/>
      <w:lvlText w:val="•"/>
      <w:lvlJc w:val="left"/>
      <w:pPr>
        <w:ind w:left="2413" w:hanging="360"/>
      </w:pPr>
      <w:rPr>
        <w:rFonts w:hint="default"/>
        <w:lang w:val="en-US" w:eastAsia="en-US" w:bidi="en-US"/>
      </w:rPr>
    </w:lvl>
    <w:lvl w:ilvl="5" w:tplc="B2108E4A">
      <w:numFmt w:val="bullet"/>
      <w:lvlText w:val="•"/>
      <w:lvlJc w:val="left"/>
      <w:pPr>
        <w:ind w:left="2812" w:hanging="360"/>
      </w:pPr>
      <w:rPr>
        <w:rFonts w:hint="default"/>
        <w:lang w:val="en-US" w:eastAsia="en-US" w:bidi="en-US"/>
      </w:rPr>
    </w:lvl>
    <w:lvl w:ilvl="6" w:tplc="40C2D5E2">
      <w:numFmt w:val="bullet"/>
      <w:lvlText w:val="•"/>
      <w:lvlJc w:val="left"/>
      <w:pPr>
        <w:ind w:left="3210" w:hanging="360"/>
      </w:pPr>
      <w:rPr>
        <w:rFonts w:hint="default"/>
        <w:lang w:val="en-US" w:eastAsia="en-US" w:bidi="en-US"/>
      </w:rPr>
    </w:lvl>
    <w:lvl w:ilvl="7" w:tplc="C212B20A">
      <w:numFmt w:val="bullet"/>
      <w:lvlText w:val="•"/>
      <w:lvlJc w:val="left"/>
      <w:pPr>
        <w:ind w:left="3608" w:hanging="360"/>
      </w:pPr>
      <w:rPr>
        <w:rFonts w:hint="default"/>
        <w:lang w:val="en-US" w:eastAsia="en-US" w:bidi="en-US"/>
      </w:rPr>
    </w:lvl>
    <w:lvl w:ilvl="8" w:tplc="99F61C82">
      <w:numFmt w:val="bullet"/>
      <w:lvlText w:val="•"/>
      <w:lvlJc w:val="left"/>
      <w:pPr>
        <w:ind w:left="4007" w:hanging="360"/>
      </w:pPr>
      <w:rPr>
        <w:rFonts w:hint="default"/>
        <w:lang w:val="en-US" w:eastAsia="en-US" w:bidi="en-US"/>
      </w:rPr>
    </w:lvl>
  </w:abstractNum>
  <w:abstractNum w:abstractNumId="14" w15:restartNumberingAfterBreak="0">
    <w:nsid w:val="53DA1F54"/>
    <w:multiLevelType w:val="hybridMultilevel"/>
    <w:tmpl w:val="0EB0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6106B"/>
    <w:multiLevelType w:val="hybridMultilevel"/>
    <w:tmpl w:val="1318C116"/>
    <w:lvl w:ilvl="0" w:tplc="CBFAE0C4">
      <w:start w:val="1"/>
      <w:numFmt w:val="bullet"/>
      <w:lvlText w:val=""/>
      <w:lvlJc w:val="left"/>
      <w:pPr>
        <w:ind w:left="720" w:hanging="360"/>
      </w:pPr>
      <w:rPr>
        <w:rFonts w:ascii="Symbol" w:hAnsi="Symbol" w:hint="default"/>
        <w:color w:val="000000" w:themeColor="text1"/>
        <w:sz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8724F9C"/>
    <w:multiLevelType w:val="multilevel"/>
    <w:tmpl w:val="07B2A3B6"/>
    <w:lvl w:ilvl="0">
      <w:start w:val="1"/>
      <w:numFmt w:val="decimal"/>
      <w:lvlText w:val="%1."/>
      <w:lvlJc w:val="left"/>
      <w:pPr>
        <w:ind w:left="218" w:hanging="360"/>
      </w:pPr>
      <w:rPr>
        <w:rFonts w:hint="default"/>
        <w:color w:val="auto"/>
      </w:rPr>
    </w:lvl>
    <w:lvl w:ilvl="1">
      <w:start w:val="1"/>
      <w:numFmt w:val="decimal"/>
      <w:lvlText w:val="%1.%2"/>
      <w:lvlJc w:val="left"/>
      <w:pPr>
        <w:ind w:left="238" w:hanging="380"/>
      </w:pPr>
    </w:lvl>
    <w:lvl w:ilvl="2">
      <w:start w:val="1"/>
      <w:numFmt w:val="decimal"/>
      <w:lvlText w:val="%1.%2.%3"/>
      <w:lvlJc w:val="left"/>
      <w:pPr>
        <w:ind w:left="578" w:hanging="720"/>
      </w:pPr>
    </w:lvl>
    <w:lvl w:ilvl="3">
      <w:start w:val="1"/>
      <w:numFmt w:val="decimal"/>
      <w:lvlText w:val="%1.%2.%3.%4"/>
      <w:lvlJc w:val="left"/>
      <w:pPr>
        <w:ind w:left="578" w:hanging="720"/>
      </w:pPr>
    </w:lvl>
    <w:lvl w:ilvl="4">
      <w:start w:val="1"/>
      <w:numFmt w:val="decimal"/>
      <w:lvlText w:val="%1.%2.%3.%4.%5"/>
      <w:lvlJc w:val="left"/>
      <w:pPr>
        <w:ind w:left="938" w:hanging="1080"/>
      </w:pPr>
    </w:lvl>
    <w:lvl w:ilvl="5">
      <w:start w:val="1"/>
      <w:numFmt w:val="decimal"/>
      <w:lvlText w:val="%1.%2.%3.%4.%5.%6"/>
      <w:lvlJc w:val="left"/>
      <w:pPr>
        <w:ind w:left="938" w:hanging="1080"/>
      </w:pPr>
    </w:lvl>
    <w:lvl w:ilvl="6">
      <w:start w:val="1"/>
      <w:numFmt w:val="decimal"/>
      <w:lvlText w:val="%1.%2.%3.%4.%5.%6.%7"/>
      <w:lvlJc w:val="left"/>
      <w:pPr>
        <w:ind w:left="1298" w:hanging="1440"/>
      </w:pPr>
    </w:lvl>
    <w:lvl w:ilvl="7">
      <w:start w:val="1"/>
      <w:numFmt w:val="decimal"/>
      <w:lvlText w:val="%1.%2.%3.%4.%5.%6.%7.%8"/>
      <w:lvlJc w:val="left"/>
      <w:pPr>
        <w:ind w:left="1298" w:hanging="1440"/>
      </w:pPr>
    </w:lvl>
    <w:lvl w:ilvl="8">
      <w:start w:val="1"/>
      <w:numFmt w:val="decimal"/>
      <w:lvlText w:val="%1.%2.%3.%4.%5.%6.%7.%8.%9"/>
      <w:lvlJc w:val="left"/>
      <w:pPr>
        <w:ind w:left="1658" w:hanging="1800"/>
      </w:pPr>
    </w:lvl>
  </w:abstractNum>
  <w:abstractNum w:abstractNumId="17" w15:restartNumberingAfterBreak="0">
    <w:nsid w:val="5B301220"/>
    <w:multiLevelType w:val="hybridMultilevel"/>
    <w:tmpl w:val="F44E15AC"/>
    <w:lvl w:ilvl="0" w:tplc="C15682AE">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BC28E132">
      <w:numFmt w:val="bullet"/>
      <w:lvlText w:val="•"/>
      <w:lvlJc w:val="left"/>
      <w:pPr>
        <w:ind w:left="1218" w:hanging="360"/>
      </w:pPr>
      <w:rPr>
        <w:rFonts w:hint="default"/>
        <w:lang w:val="en-US" w:eastAsia="en-US" w:bidi="en-US"/>
      </w:rPr>
    </w:lvl>
    <w:lvl w:ilvl="2" w:tplc="FF144B18">
      <w:numFmt w:val="bullet"/>
      <w:lvlText w:val="•"/>
      <w:lvlJc w:val="left"/>
      <w:pPr>
        <w:ind w:left="1616" w:hanging="360"/>
      </w:pPr>
      <w:rPr>
        <w:rFonts w:hint="default"/>
        <w:lang w:val="en-US" w:eastAsia="en-US" w:bidi="en-US"/>
      </w:rPr>
    </w:lvl>
    <w:lvl w:ilvl="3" w:tplc="6EE2655E">
      <w:numFmt w:val="bullet"/>
      <w:lvlText w:val="•"/>
      <w:lvlJc w:val="left"/>
      <w:pPr>
        <w:ind w:left="2015" w:hanging="360"/>
      </w:pPr>
      <w:rPr>
        <w:rFonts w:hint="default"/>
        <w:lang w:val="en-US" w:eastAsia="en-US" w:bidi="en-US"/>
      </w:rPr>
    </w:lvl>
    <w:lvl w:ilvl="4" w:tplc="60B0B822">
      <w:numFmt w:val="bullet"/>
      <w:lvlText w:val="•"/>
      <w:lvlJc w:val="left"/>
      <w:pPr>
        <w:ind w:left="2413" w:hanging="360"/>
      </w:pPr>
      <w:rPr>
        <w:rFonts w:hint="default"/>
        <w:lang w:val="en-US" w:eastAsia="en-US" w:bidi="en-US"/>
      </w:rPr>
    </w:lvl>
    <w:lvl w:ilvl="5" w:tplc="6C14BE2C">
      <w:numFmt w:val="bullet"/>
      <w:lvlText w:val="•"/>
      <w:lvlJc w:val="left"/>
      <w:pPr>
        <w:ind w:left="2812" w:hanging="360"/>
      </w:pPr>
      <w:rPr>
        <w:rFonts w:hint="default"/>
        <w:lang w:val="en-US" w:eastAsia="en-US" w:bidi="en-US"/>
      </w:rPr>
    </w:lvl>
    <w:lvl w:ilvl="6" w:tplc="1298B32C">
      <w:numFmt w:val="bullet"/>
      <w:lvlText w:val="•"/>
      <w:lvlJc w:val="left"/>
      <w:pPr>
        <w:ind w:left="3210" w:hanging="360"/>
      </w:pPr>
      <w:rPr>
        <w:rFonts w:hint="default"/>
        <w:lang w:val="en-US" w:eastAsia="en-US" w:bidi="en-US"/>
      </w:rPr>
    </w:lvl>
    <w:lvl w:ilvl="7" w:tplc="56905A00">
      <w:numFmt w:val="bullet"/>
      <w:lvlText w:val="•"/>
      <w:lvlJc w:val="left"/>
      <w:pPr>
        <w:ind w:left="3608" w:hanging="360"/>
      </w:pPr>
      <w:rPr>
        <w:rFonts w:hint="default"/>
        <w:lang w:val="en-US" w:eastAsia="en-US" w:bidi="en-US"/>
      </w:rPr>
    </w:lvl>
    <w:lvl w:ilvl="8" w:tplc="0380A5FA">
      <w:numFmt w:val="bullet"/>
      <w:lvlText w:val="•"/>
      <w:lvlJc w:val="left"/>
      <w:pPr>
        <w:ind w:left="4007" w:hanging="360"/>
      </w:pPr>
      <w:rPr>
        <w:rFonts w:hint="default"/>
        <w:lang w:val="en-US" w:eastAsia="en-US" w:bidi="en-US"/>
      </w:rPr>
    </w:lvl>
  </w:abstractNum>
  <w:abstractNum w:abstractNumId="18" w15:restartNumberingAfterBreak="0">
    <w:nsid w:val="5C8D68AB"/>
    <w:multiLevelType w:val="hybridMultilevel"/>
    <w:tmpl w:val="4C908336"/>
    <w:lvl w:ilvl="0" w:tplc="423EA9D2">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594AFC54">
      <w:numFmt w:val="bullet"/>
      <w:lvlText w:val="•"/>
      <w:lvlJc w:val="left"/>
      <w:pPr>
        <w:ind w:left="1218" w:hanging="360"/>
      </w:pPr>
      <w:rPr>
        <w:rFonts w:hint="default"/>
        <w:lang w:val="en-US" w:eastAsia="en-US" w:bidi="en-US"/>
      </w:rPr>
    </w:lvl>
    <w:lvl w:ilvl="2" w:tplc="AD088946">
      <w:numFmt w:val="bullet"/>
      <w:lvlText w:val="•"/>
      <w:lvlJc w:val="left"/>
      <w:pPr>
        <w:ind w:left="1616" w:hanging="360"/>
      </w:pPr>
      <w:rPr>
        <w:rFonts w:hint="default"/>
        <w:lang w:val="en-US" w:eastAsia="en-US" w:bidi="en-US"/>
      </w:rPr>
    </w:lvl>
    <w:lvl w:ilvl="3" w:tplc="E27061C0">
      <w:numFmt w:val="bullet"/>
      <w:lvlText w:val="•"/>
      <w:lvlJc w:val="left"/>
      <w:pPr>
        <w:ind w:left="2015" w:hanging="360"/>
      </w:pPr>
      <w:rPr>
        <w:rFonts w:hint="default"/>
        <w:lang w:val="en-US" w:eastAsia="en-US" w:bidi="en-US"/>
      </w:rPr>
    </w:lvl>
    <w:lvl w:ilvl="4" w:tplc="990C013E">
      <w:numFmt w:val="bullet"/>
      <w:lvlText w:val="•"/>
      <w:lvlJc w:val="left"/>
      <w:pPr>
        <w:ind w:left="2413" w:hanging="360"/>
      </w:pPr>
      <w:rPr>
        <w:rFonts w:hint="default"/>
        <w:lang w:val="en-US" w:eastAsia="en-US" w:bidi="en-US"/>
      </w:rPr>
    </w:lvl>
    <w:lvl w:ilvl="5" w:tplc="080ADBA6">
      <w:numFmt w:val="bullet"/>
      <w:lvlText w:val="•"/>
      <w:lvlJc w:val="left"/>
      <w:pPr>
        <w:ind w:left="2812" w:hanging="360"/>
      </w:pPr>
      <w:rPr>
        <w:rFonts w:hint="default"/>
        <w:lang w:val="en-US" w:eastAsia="en-US" w:bidi="en-US"/>
      </w:rPr>
    </w:lvl>
    <w:lvl w:ilvl="6" w:tplc="F54CF880">
      <w:numFmt w:val="bullet"/>
      <w:lvlText w:val="•"/>
      <w:lvlJc w:val="left"/>
      <w:pPr>
        <w:ind w:left="3210" w:hanging="360"/>
      </w:pPr>
      <w:rPr>
        <w:rFonts w:hint="default"/>
        <w:lang w:val="en-US" w:eastAsia="en-US" w:bidi="en-US"/>
      </w:rPr>
    </w:lvl>
    <w:lvl w:ilvl="7" w:tplc="F7F61C48">
      <w:numFmt w:val="bullet"/>
      <w:lvlText w:val="•"/>
      <w:lvlJc w:val="left"/>
      <w:pPr>
        <w:ind w:left="3608" w:hanging="360"/>
      </w:pPr>
      <w:rPr>
        <w:rFonts w:hint="default"/>
        <w:lang w:val="en-US" w:eastAsia="en-US" w:bidi="en-US"/>
      </w:rPr>
    </w:lvl>
    <w:lvl w:ilvl="8" w:tplc="5DDC5D5A">
      <w:numFmt w:val="bullet"/>
      <w:lvlText w:val="•"/>
      <w:lvlJc w:val="left"/>
      <w:pPr>
        <w:ind w:left="4007" w:hanging="360"/>
      </w:pPr>
      <w:rPr>
        <w:rFonts w:hint="default"/>
        <w:lang w:val="en-US" w:eastAsia="en-US" w:bidi="en-US"/>
      </w:rPr>
    </w:lvl>
  </w:abstractNum>
  <w:abstractNum w:abstractNumId="19" w15:restartNumberingAfterBreak="0">
    <w:nsid w:val="6AC67D78"/>
    <w:multiLevelType w:val="hybridMultilevel"/>
    <w:tmpl w:val="88B27408"/>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0" w15:restartNumberingAfterBreak="0">
    <w:nsid w:val="6E6B52FA"/>
    <w:multiLevelType w:val="hybridMultilevel"/>
    <w:tmpl w:val="0DC48C26"/>
    <w:lvl w:ilvl="0" w:tplc="74EE42F6">
      <w:start w:val="1"/>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55A37"/>
    <w:multiLevelType w:val="hybridMultilevel"/>
    <w:tmpl w:val="761EBB94"/>
    <w:lvl w:ilvl="0" w:tplc="B97AF562">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529A4C36">
      <w:numFmt w:val="bullet"/>
      <w:lvlText w:val="•"/>
      <w:lvlJc w:val="left"/>
      <w:pPr>
        <w:ind w:left="1218" w:hanging="360"/>
      </w:pPr>
      <w:rPr>
        <w:rFonts w:hint="default"/>
        <w:lang w:val="en-US" w:eastAsia="en-US" w:bidi="en-US"/>
      </w:rPr>
    </w:lvl>
    <w:lvl w:ilvl="2" w:tplc="2D1AA7B0">
      <w:numFmt w:val="bullet"/>
      <w:lvlText w:val="•"/>
      <w:lvlJc w:val="left"/>
      <w:pPr>
        <w:ind w:left="1616" w:hanging="360"/>
      </w:pPr>
      <w:rPr>
        <w:rFonts w:hint="default"/>
        <w:lang w:val="en-US" w:eastAsia="en-US" w:bidi="en-US"/>
      </w:rPr>
    </w:lvl>
    <w:lvl w:ilvl="3" w:tplc="978E9628">
      <w:numFmt w:val="bullet"/>
      <w:lvlText w:val="•"/>
      <w:lvlJc w:val="left"/>
      <w:pPr>
        <w:ind w:left="2015" w:hanging="360"/>
      </w:pPr>
      <w:rPr>
        <w:rFonts w:hint="default"/>
        <w:lang w:val="en-US" w:eastAsia="en-US" w:bidi="en-US"/>
      </w:rPr>
    </w:lvl>
    <w:lvl w:ilvl="4" w:tplc="E70431B6">
      <w:numFmt w:val="bullet"/>
      <w:lvlText w:val="•"/>
      <w:lvlJc w:val="left"/>
      <w:pPr>
        <w:ind w:left="2413" w:hanging="360"/>
      </w:pPr>
      <w:rPr>
        <w:rFonts w:hint="default"/>
        <w:lang w:val="en-US" w:eastAsia="en-US" w:bidi="en-US"/>
      </w:rPr>
    </w:lvl>
    <w:lvl w:ilvl="5" w:tplc="969A1422">
      <w:numFmt w:val="bullet"/>
      <w:lvlText w:val="•"/>
      <w:lvlJc w:val="left"/>
      <w:pPr>
        <w:ind w:left="2812" w:hanging="360"/>
      </w:pPr>
      <w:rPr>
        <w:rFonts w:hint="default"/>
        <w:lang w:val="en-US" w:eastAsia="en-US" w:bidi="en-US"/>
      </w:rPr>
    </w:lvl>
    <w:lvl w:ilvl="6" w:tplc="B27CEBF6">
      <w:numFmt w:val="bullet"/>
      <w:lvlText w:val="•"/>
      <w:lvlJc w:val="left"/>
      <w:pPr>
        <w:ind w:left="3210" w:hanging="360"/>
      </w:pPr>
      <w:rPr>
        <w:rFonts w:hint="default"/>
        <w:lang w:val="en-US" w:eastAsia="en-US" w:bidi="en-US"/>
      </w:rPr>
    </w:lvl>
    <w:lvl w:ilvl="7" w:tplc="EDEAE834">
      <w:numFmt w:val="bullet"/>
      <w:lvlText w:val="•"/>
      <w:lvlJc w:val="left"/>
      <w:pPr>
        <w:ind w:left="3608" w:hanging="360"/>
      </w:pPr>
      <w:rPr>
        <w:rFonts w:hint="default"/>
        <w:lang w:val="en-US" w:eastAsia="en-US" w:bidi="en-US"/>
      </w:rPr>
    </w:lvl>
    <w:lvl w:ilvl="8" w:tplc="9D58D8B6">
      <w:numFmt w:val="bullet"/>
      <w:lvlText w:val="•"/>
      <w:lvlJc w:val="left"/>
      <w:pPr>
        <w:ind w:left="4007" w:hanging="360"/>
      </w:pPr>
      <w:rPr>
        <w:rFonts w:hint="default"/>
        <w:lang w:val="en-US" w:eastAsia="en-US" w:bidi="en-US"/>
      </w:rPr>
    </w:lvl>
  </w:abstractNum>
  <w:abstractNum w:abstractNumId="22" w15:restartNumberingAfterBreak="0">
    <w:nsid w:val="709C6298"/>
    <w:multiLevelType w:val="hybridMultilevel"/>
    <w:tmpl w:val="3B6E338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0A121D1"/>
    <w:multiLevelType w:val="hybridMultilevel"/>
    <w:tmpl w:val="706A3688"/>
    <w:lvl w:ilvl="0" w:tplc="37BEF82C">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16D31B8"/>
    <w:multiLevelType w:val="hybridMultilevel"/>
    <w:tmpl w:val="394464DC"/>
    <w:lvl w:ilvl="0" w:tplc="D2686DE6">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9C5884E8">
      <w:numFmt w:val="bullet"/>
      <w:lvlText w:val="•"/>
      <w:lvlJc w:val="left"/>
      <w:pPr>
        <w:ind w:left="1218" w:hanging="360"/>
      </w:pPr>
      <w:rPr>
        <w:rFonts w:hint="default"/>
        <w:lang w:val="en-US" w:eastAsia="en-US" w:bidi="en-US"/>
      </w:rPr>
    </w:lvl>
    <w:lvl w:ilvl="2" w:tplc="531A6E0A">
      <w:numFmt w:val="bullet"/>
      <w:lvlText w:val="•"/>
      <w:lvlJc w:val="left"/>
      <w:pPr>
        <w:ind w:left="1616" w:hanging="360"/>
      </w:pPr>
      <w:rPr>
        <w:rFonts w:hint="default"/>
        <w:lang w:val="en-US" w:eastAsia="en-US" w:bidi="en-US"/>
      </w:rPr>
    </w:lvl>
    <w:lvl w:ilvl="3" w:tplc="ED2692B0">
      <w:numFmt w:val="bullet"/>
      <w:lvlText w:val="•"/>
      <w:lvlJc w:val="left"/>
      <w:pPr>
        <w:ind w:left="2015" w:hanging="360"/>
      </w:pPr>
      <w:rPr>
        <w:rFonts w:hint="default"/>
        <w:lang w:val="en-US" w:eastAsia="en-US" w:bidi="en-US"/>
      </w:rPr>
    </w:lvl>
    <w:lvl w:ilvl="4" w:tplc="F278A6A8">
      <w:numFmt w:val="bullet"/>
      <w:lvlText w:val="•"/>
      <w:lvlJc w:val="left"/>
      <w:pPr>
        <w:ind w:left="2413" w:hanging="360"/>
      </w:pPr>
      <w:rPr>
        <w:rFonts w:hint="default"/>
        <w:lang w:val="en-US" w:eastAsia="en-US" w:bidi="en-US"/>
      </w:rPr>
    </w:lvl>
    <w:lvl w:ilvl="5" w:tplc="24FE757C">
      <w:numFmt w:val="bullet"/>
      <w:lvlText w:val="•"/>
      <w:lvlJc w:val="left"/>
      <w:pPr>
        <w:ind w:left="2812" w:hanging="360"/>
      </w:pPr>
      <w:rPr>
        <w:rFonts w:hint="default"/>
        <w:lang w:val="en-US" w:eastAsia="en-US" w:bidi="en-US"/>
      </w:rPr>
    </w:lvl>
    <w:lvl w:ilvl="6" w:tplc="98487746">
      <w:numFmt w:val="bullet"/>
      <w:lvlText w:val="•"/>
      <w:lvlJc w:val="left"/>
      <w:pPr>
        <w:ind w:left="3210" w:hanging="360"/>
      </w:pPr>
      <w:rPr>
        <w:rFonts w:hint="default"/>
        <w:lang w:val="en-US" w:eastAsia="en-US" w:bidi="en-US"/>
      </w:rPr>
    </w:lvl>
    <w:lvl w:ilvl="7" w:tplc="1E2A90A2">
      <w:numFmt w:val="bullet"/>
      <w:lvlText w:val="•"/>
      <w:lvlJc w:val="left"/>
      <w:pPr>
        <w:ind w:left="3608" w:hanging="360"/>
      </w:pPr>
      <w:rPr>
        <w:rFonts w:hint="default"/>
        <w:lang w:val="en-US" w:eastAsia="en-US" w:bidi="en-US"/>
      </w:rPr>
    </w:lvl>
    <w:lvl w:ilvl="8" w:tplc="2FFC38E6">
      <w:numFmt w:val="bullet"/>
      <w:lvlText w:val="•"/>
      <w:lvlJc w:val="left"/>
      <w:pPr>
        <w:ind w:left="4007" w:hanging="360"/>
      </w:pPr>
      <w:rPr>
        <w:rFonts w:hint="default"/>
        <w:lang w:val="en-US" w:eastAsia="en-US" w:bidi="en-US"/>
      </w:rPr>
    </w:lvl>
  </w:abstractNum>
  <w:abstractNum w:abstractNumId="25" w15:restartNumberingAfterBreak="0">
    <w:nsid w:val="74896A04"/>
    <w:multiLevelType w:val="hybridMultilevel"/>
    <w:tmpl w:val="CC740A64"/>
    <w:lvl w:ilvl="0" w:tplc="E302621E">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B3740BEA">
      <w:numFmt w:val="bullet"/>
      <w:lvlText w:val="•"/>
      <w:lvlJc w:val="left"/>
      <w:pPr>
        <w:ind w:left="1218" w:hanging="360"/>
      </w:pPr>
      <w:rPr>
        <w:rFonts w:hint="default"/>
        <w:lang w:val="en-US" w:eastAsia="en-US" w:bidi="en-US"/>
      </w:rPr>
    </w:lvl>
    <w:lvl w:ilvl="2" w:tplc="850C8B3E">
      <w:numFmt w:val="bullet"/>
      <w:lvlText w:val="•"/>
      <w:lvlJc w:val="left"/>
      <w:pPr>
        <w:ind w:left="1616" w:hanging="360"/>
      </w:pPr>
      <w:rPr>
        <w:rFonts w:hint="default"/>
        <w:lang w:val="en-US" w:eastAsia="en-US" w:bidi="en-US"/>
      </w:rPr>
    </w:lvl>
    <w:lvl w:ilvl="3" w:tplc="4B8CC9F8">
      <w:numFmt w:val="bullet"/>
      <w:lvlText w:val="•"/>
      <w:lvlJc w:val="left"/>
      <w:pPr>
        <w:ind w:left="2015" w:hanging="360"/>
      </w:pPr>
      <w:rPr>
        <w:rFonts w:hint="default"/>
        <w:lang w:val="en-US" w:eastAsia="en-US" w:bidi="en-US"/>
      </w:rPr>
    </w:lvl>
    <w:lvl w:ilvl="4" w:tplc="CDF2749C">
      <w:numFmt w:val="bullet"/>
      <w:lvlText w:val="•"/>
      <w:lvlJc w:val="left"/>
      <w:pPr>
        <w:ind w:left="2413" w:hanging="360"/>
      </w:pPr>
      <w:rPr>
        <w:rFonts w:hint="default"/>
        <w:lang w:val="en-US" w:eastAsia="en-US" w:bidi="en-US"/>
      </w:rPr>
    </w:lvl>
    <w:lvl w:ilvl="5" w:tplc="1EAE76AA">
      <w:numFmt w:val="bullet"/>
      <w:lvlText w:val="•"/>
      <w:lvlJc w:val="left"/>
      <w:pPr>
        <w:ind w:left="2812" w:hanging="360"/>
      </w:pPr>
      <w:rPr>
        <w:rFonts w:hint="default"/>
        <w:lang w:val="en-US" w:eastAsia="en-US" w:bidi="en-US"/>
      </w:rPr>
    </w:lvl>
    <w:lvl w:ilvl="6" w:tplc="B2A62B6C">
      <w:numFmt w:val="bullet"/>
      <w:lvlText w:val="•"/>
      <w:lvlJc w:val="left"/>
      <w:pPr>
        <w:ind w:left="3210" w:hanging="360"/>
      </w:pPr>
      <w:rPr>
        <w:rFonts w:hint="default"/>
        <w:lang w:val="en-US" w:eastAsia="en-US" w:bidi="en-US"/>
      </w:rPr>
    </w:lvl>
    <w:lvl w:ilvl="7" w:tplc="3D60E9EE">
      <w:numFmt w:val="bullet"/>
      <w:lvlText w:val="•"/>
      <w:lvlJc w:val="left"/>
      <w:pPr>
        <w:ind w:left="3608" w:hanging="360"/>
      </w:pPr>
      <w:rPr>
        <w:rFonts w:hint="default"/>
        <w:lang w:val="en-US" w:eastAsia="en-US" w:bidi="en-US"/>
      </w:rPr>
    </w:lvl>
    <w:lvl w:ilvl="8" w:tplc="E352616A">
      <w:numFmt w:val="bullet"/>
      <w:lvlText w:val="•"/>
      <w:lvlJc w:val="left"/>
      <w:pPr>
        <w:ind w:left="4007" w:hanging="360"/>
      </w:pPr>
      <w:rPr>
        <w:rFonts w:hint="default"/>
        <w:lang w:val="en-US" w:eastAsia="en-US" w:bidi="en-US"/>
      </w:rPr>
    </w:lvl>
  </w:abstractNum>
  <w:abstractNum w:abstractNumId="26" w15:restartNumberingAfterBreak="0">
    <w:nsid w:val="79921DBA"/>
    <w:multiLevelType w:val="hybridMultilevel"/>
    <w:tmpl w:val="2DA6ACD4"/>
    <w:lvl w:ilvl="0" w:tplc="AFBE76F8">
      <w:start w:val="1"/>
      <w:numFmt w:val="decimal"/>
      <w:lvlText w:val="%1."/>
      <w:lvlJc w:val="left"/>
      <w:pPr>
        <w:ind w:left="828" w:hanging="360"/>
      </w:pPr>
      <w:rPr>
        <w:rFonts w:ascii="Verdana" w:eastAsia="Verdana" w:hAnsi="Verdana" w:cs="Verdana" w:hint="default"/>
        <w:w w:val="99"/>
        <w:sz w:val="18"/>
        <w:szCs w:val="18"/>
        <w:lang w:val="en-US" w:eastAsia="en-US" w:bidi="en-US"/>
      </w:rPr>
    </w:lvl>
    <w:lvl w:ilvl="1" w:tplc="70D4E214">
      <w:numFmt w:val="bullet"/>
      <w:lvlText w:val="•"/>
      <w:lvlJc w:val="left"/>
      <w:pPr>
        <w:ind w:left="1218" w:hanging="360"/>
      </w:pPr>
      <w:rPr>
        <w:rFonts w:hint="default"/>
        <w:lang w:val="en-US" w:eastAsia="en-US" w:bidi="en-US"/>
      </w:rPr>
    </w:lvl>
    <w:lvl w:ilvl="2" w:tplc="AB7C26A4">
      <w:numFmt w:val="bullet"/>
      <w:lvlText w:val="•"/>
      <w:lvlJc w:val="left"/>
      <w:pPr>
        <w:ind w:left="1616" w:hanging="360"/>
      </w:pPr>
      <w:rPr>
        <w:rFonts w:hint="default"/>
        <w:lang w:val="en-US" w:eastAsia="en-US" w:bidi="en-US"/>
      </w:rPr>
    </w:lvl>
    <w:lvl w:ilvl="3" w:tplc="D466D8B4">
      <w:numFmt w:val="bullet"/>
      <w:lvlText w:val="•"/>
      <w:lvlJc w:val="left"/>
      <w:pPr>
        <w:ind w:left="2015" w:hanging="360"/>
      </w:pPr>
      <w:rPr>
        <w:rFonts w:hint="default"/>
        <w:lang w:val="en-US" w:eastAsia="en-US" w:bidi="en-US"/>
      </w:rPr>
    </w:lvl>
    <w:lvl w:ilvl="4" w:tplc="FE0216EA">
      <w:numFmt w:val="bullet"/>
      <w:lvlText w:val="•"/>
      <w:lvlJc w:val="left"/>
      <w:pPr>
        <w:ind w:left="2413" w:hanging="360"/>
      </w:pPr>
      <w:rPr>
        <w:rFonts w:hint="default"/>
        <w:lang w:val="en-US" w:eastAsia="en-US" w:bidi="en-US"/>
      </w:rPr>
    </w:lvl>
    <w:lvl w:ilvl="5" w:tplc="83389C48">
      <w:numFmt w:val="bullet"/>
      <w:lvlText w:val="•"/>
      <w:lvlJc w:val="left"/>
      <w:pPr>
        <w:ind w:left="2812" w:hanging="360"/>
      </w:pPr>
      <w:rPr>
        <w:rFonts w:hint="default"/>
        <w:lang w:val="en-US" w:eastAsia="en-US" w:bidi="en-US"/>
      </w:rPr>
    </w:lvl>
    <w:lvl w:ilvl="6" w:tplc="22EACDCE">
      <w:numFmt w:val="bullet"/>
      <w:lvlText w:val="•"/>
      <w:lvlJc w:val="left"/>
      <w:pPr>
        <w:ind w:left="3210" w:hanging="360"/>
      </w:pPr>
      <w:rPr>
        <w:rFonts w:hint="default"/>
        <w:lang w:val="en-US" w:eastAsia="en-US" w:bidi="en-US"/>
      </w:rPr>
    </w:lvl>
    <w:lvl w:ilvl="7" w:tplc="D61688A2">
      <w:numFmt w:val="bullet"/>
      <w:lvlText w:val="•"/>
      <w:lvlJc w:val="left"/>
      <w:pPr>
        <w:ind w:left="3608" w:hanging="360"/>
      </w:pPr>
      <w:rPr>
        <w:rFonts w:hint="default"/>
        <w:lang w:val="en-US" w:eastAsia="en-US" w:bidi="en-US"/>
      </w:rPr>
    </w:lvl>
    <w:lvl w:ilvl="8" w:tplc="2B188460">
      <w:numFmt w:val="bullet"/>
      <w:lvlText w:val="•"/>
      <w:lvlJc w:val="left"/>
      <w:pPr>
        <w:ind w:left="4007" w:hanging="360"/>
      </w:pPr>
      <w:rPr>
        <w:rFonts w:hint="default"/>
        <w:lang w:val="en-US" w:eastAsia="en-US" w:bidi="en-US"/>
      </w:rPr>
    </w:lvl>
  </w:abstractNum>
  <w:num w:numId="1">
    <w:abstractNumId w:val="16"/>
  </w:num>
  <w:num w:numId="2">
    <w:abstractNumId w:val="15"/>
  </w:num>
  <w:num w:numId="3">
    <w:abstractNumId w:val="3"/>
  </w:num>
  <w:num w:numId="4">
    <w:abstractNumId w:val="22"/>
  </w:num>
  <w:num w:numId="5">
    <w:abstractNumId w:val="0"/>
  </w:num>
  <w:num w:numId="6">
    <w:abstractNumId w:val="10"/>
  </w:num>
  <w:num w:numId="7">
    <w:abstractNumId w:val="6"/>
  </w:num>
  <w:num w:numId="8">
    <w:abstractNumId w:val="8"/>
  </w:num>
  <w:num w:numId="9">
    <w:abstractNumId w:val="13"/>
  </w:num>
  <w:num w:numId="10">
    <w:abstractNumId w:val="26"/>
  </w:num>
  <w:num w:numId="11">
    <w:abstractNumId w:val="24"/>
  </w:num>
  <w:num w:numId="12">
    <w:abstractNumId w:val="1"/>
  </w:num>
  <w:num w:numId="13">
    <w:abstractNumId w:val="17"/>
  </w:num>
  <w:num w:numId="14">
    <w:abstractNumId w:val="21"/>
  </w:num>
  <w:num w:numId="15">
    <w:abstractNumId w:val="12"/>
  </w:num>
  <w:num w:numId="16">
    <w:abstractNumId w:val="25"/>
  </w:num>
  <w:num w:numId="17">
    <w:abstractNumId w:val="18"/>
  </w:num>
  <w:num w:numId="18">
    <w:abstractNumId w:val="20"/>
  </w:num>
  <w:num w:numId="19">
    <w:abstractNumId w:val="9"/>
  </w:num>
  <w:num w:numId="20">
    <w:abstractNumId w:val="11"/>
  </w:num>
  <w:num w:numId="21">
    <w:abstractNumId w:val="23"/>
  </w:num>
  <w:num w:numId="22">
    <w:abstractNumId w:val="2"/>
  </w:num>
  <w:num w:numId="23">
    <w:abstractNumId w:val="7"/>
  </w:num>
  <w:num w:numId="24">
    <w:abstractNumId w:val="19"/>
  </w:num>
  <w:num w:numId="25">
    <w:abstractNumId w:val="5"/>
  </w:num>
  <w:num w:numId="26">
    <w:abstractNumId w:val="4"/>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5B"/>
    <w:rsid w:val="000010C3"/>
    <w:rsid w:val="00011CD8"/>
    <w:rsid w:val="000336E5"/>
    <w:rsid w:val="0005219C"/>
    <w:rsid w:val="00053086"/>
    <w:rsid w:val="000857B1"/>
    <w:rsid w:val="000905AC"/>
    <w:rsid w:val="000A00B1"/>
    <w:rsid w:val="000B6BDC"/>
    <w:rsid w:val="000E4514"/>
    <w:rsid w:val="000F2E08"/>
    <w:rsid w:val="00115F4A"/>
    <w:rsid w:val="00116D8F"/>
    <w:rsid w:val="00125568"/>
    <w:rsid w:val="001346CC"/>
    <w:rsid w:val="00157DD5"/>
    <w:rsid w:val="00164BDC"/>
    <w:rsid w:val="00182342"/>
    <w:rsid w:val="001840F0"/>
    <w:rsid w:val="001A6AC6"/>
    <w:rsid w:val="001B472C"/>
    <w:rsid w:val="001B6150"/>
    <w:rsid w:val="001E36EE"/>
    <w:rsid w:val="001F380E"/>
    <w:rsid w:val="00205BE5"/>
    <w:rsid w:val="00222F65"/>
    <w:rsid w:val="002270F2"/>
    <w:rsid w:val="002347DA"/>
    <w:rsid w:val="002412C4"/>
    <w:rsid w:val="00283C7A"/>
    <w:rsid w:val="0028636F"/>
    <w:rsid w:val="002902AE"/>
    <w:rsid w:val="002D0457"/>
    <w:rsid w:val="002E42BA"/>
    <w:rsid w:val="002E4784"/>
    <w:rsid w:val="00301EE5"/>
    <w:rsid w:val="00325391"/>
    <w:rsid w:val="00330260"/>
    <w:rsid w:val="0034584E"/>
    <w:rsid w:val="00345FBD"/>
    <w:rsid w:val="00347F96"/>
    <w:rsid w:val="00365878"/>
    <w:rsid w:val="003A6411"/>
    <w:rsid w:val="003C2B12"/>
    <w:rsid w:val="003C3CA6"/>
    <w:rsid w:val="003E190F"/>
    <w:rsid w:val="003E31D1"/>
    <w:rsid w:val="003E4FE4"/>
    <w:rsid w:val="003E6BCA"/>
    <w:rsid w:val="004009AE"/>
    <w:rsid w:val="004419A3"/>
    <w:rsid w:val="00446329"/>
    <w:rsid w:val="00460D74"/>
    <w:rsid w:val="004A19A8"/>
    <w:rsid w:val="004A3E00"/>
    <w:rsid w:val="004B281C"/>
    <w:rsid w:val="004B38FF"/>
    <w:rsid w:val="004C3E5B"/>
    <w:rsid w:val="004D6285"/>
    <w:rsid w:val="004E5C27"/>
    <w:rsid w:val="004F33D2"/>
    <w:rsid w:val="005024D6"/>
    <w:rsid w:val="00510286"/>
    <w:rsid w:val="0051755F"/>
    <w:rsid w:val="005326DF"/>
    <w:rsid w:val="00545692"/>
    <w:rsid w:val="005642B3"/>
    <w:rsid w:val="005760B4"/>
    <w:rsid w:val="00586046"/>
    <w:rsid w:val="005A3BA6"/>
    <w:rsid w:val="005B486C"/>
    <w:rsid w:val="005C2D96"/>
    <w:rsid w:val="005E2045"/>
    <w:rsid w:val="005F5CFA"/>
    <w:rsid w:val="0064599F"/>
    <w:rsid w:val="00647518"/>
    <w:rsid w:val="0067408E"/>
    <w:rsid w:val="006C749F"/>
    <w:rsid w:val="006D09AA"/>
    <w:rsid w:val="006E2175"/>
    <w:rsid w:val="00706E5F"/>
    <w:rsid w:val="007240B0"/>
    <w:rsid w:val="007633C4"/>
    <w:rsid w:val="007B762A"/>
    <w:rsid w:val="007D26C3"/>
    <w:rsid w:val="007D7C4B"/>
    <w:rsid w:val="007F151F"/>
    <w:rsid w:val="007F2507"/>
    <w:rsid w:val="008215CA"/>
    <w:rsid w:val="00865636"/>
    <w:rsid w:val="00871B12"/>
    <w:rsid w:val="00884025"/>
    <w:rsid w:val="008840BF"/>
    <w:rsid w:val="00891CDE"/>
    <w:rsid w:val="0089779E"/>
    <w:rsid w:val="008C0953"/>
    <w:rsid w:val="008C6919"/>
    <w:rsid w:val="008E1FA3"/>
    <w:rsid w:val="008E7E43"/>
    <w:rsid w:val="00910221"/>
    <w:rsid w:val="0092352F"/>
    <w:rsid w:val="009373E4"/>
    <w:rsid w:val="00940A98"/>
    <w:rsid w:val="00952854"/>
    <w:rsid w:val="0095637C"/>
    <w:rsid w:val="009577A7"/>
    <w:rsid w:val="00970BF3"/>
    <w:rsid w:val="0099476A"/>
    <w:rsid w:val="00994D62"/>
    <w:rsid w:val="009A1888"/>
    <w:rsid w:val="009A6CD7"/>
    <w:rsid w:val="009B635A"/>
    <w:rsid w:val="009D77F6"/>
    <w:rsid w:val="009E20D3"/>
    <w:rsid w:val="00A03BDF"/>
    <w:rsid w:val="00A12D43"/>
    <w:rsid w:val="00A6002D"/>
    <w:rsid w:val="00A6009A"/>
    <w:rsid w:val="00A60DDA"/>
    <w:rsid w:val="00A91AEB"/>
    <w:rsid w:val="00AD3450"/>
    <w:rsid w:val="00AD74AC"/>
    <w:rsid w:val="00B0318C"/>
    <w:rsid w:val="00B10C33"/>
    <w:rsid w:val="00B17287"/>
    <w:rsid w:val="00B407D2"/>
    <w:rsid w:val="00B559FF"/>
    <w:rsid w:val="00B71554"/>
    <w:rsid w:val="00B8455B"/>
    <w:rsid w:val="00B97247"/>
    <w:rsid w:val="00BA3FB9"/>
    <w:rsid w:val="00BA7039"/>
    <w:rsid w:val="00BE7143"/>
    <w:rsid w:val="00BF23F3"/>
    <w:rsid w:val="00C12BD5"/>
    <w:rsid w:val="00C41782"/>
    <w:rsid w:val="00C422B5"/>
    <w:rsid w:val="00C4732B"/>
    <w:rsid w:val="00C51E2E"/>
    <w:rsid w:val="00C937E1"/>
    <w:rsid w:val="00CB0A5F"/>
    <w:rsid w:val="00CC3305"/>
    <w:rsid w:val="00D0234F"/>
    <w:rsid w:val="00D1234C"/>
    <w:rsid w:val="00D20123"/>
    <w:rsid w:val="00D34B1C"/>
    <w:rsid w:val="00D560B8"/>
    <w:rsid w:val="00D56332"/>
    <w:rsid w:val="00D84B55"/>
    <w:rsid w:val="00DB2416"/>
    <w:rsid w:val="00DB52DA"/>
    <w:rsid w:val="00DB71C0"/>
    <w:rsid w:val="00DC2065"/>
    <w:rsid w:val="00DD400D"/>
    <w:rsid w:val="00DE453A"/>
    <w:rsid w:val="00DF086D"/>
    <w:rsid w:val="00DF78DF"/>
    <w:rsid w:val="00E00116"/>
    <w:rsid w:val="00E22C6C"/>
    <w:rsid w:val="00E23A29"/>
    <w:rsid w:val="00E537FE"/>
    <w:rsid w:val="00E621BE"/>
    <w:rsid w:val="00E631B9"/>
    <w:rsid w:val="00E63336"/>
    <w:rsid w:val="00E67CCA"/>
    <w:rsid w:val="00E71C6A"/>
    <w:rsid w:val="00E84CDD"/>
    <w:rsid w:val="00E9156C"/>
    <w:rsid w:val="00EA2ABF"/>
    <w:rsid w:val="00EB2B61"/>
    <w:rsid w:val="00ED5605"/>
    <w:rsid w:val="00EE7098"/>
    <w:rsid w:val="00EE76FA"/>
    <w:rsid w:val="00F033EC"/>
    <w:rsid w:val="00F06B37"/>
    <w:rsid w:val="00F13106"/>
    <w:rsid w:val="00F13523"/>
    <w:rsid w:val="00F159CD"/>
    <w:rsid w:val="00F301CA"/>
    <w:rsid w:val="00F57B03"/>
    <w:rsid w:val="00F65C4B"/>
    <w:rsid w:val="00F85B9D"/>
    <w:rsid w:val="00F901EE"/>
    <w:rsid w:val="00FA4CA1"/>
    <w:rsid w:val="00FB15F4"/>
    <w:rsid w:val="00FB7097"/>
    <w:rsid w:val="00FC35F1"/>
    <w:rsid w:val="00FC6A83"/>
    <w:rsid w:val="00FD59E4"/>
    <w:rsid w:val="00FD5F57"/>
    <w:rsid w:val="0422245F"/>
    <w:rsid w:val="0877F5E0"/>
    <w:rsid w:val="0FA6DF8C"/>
    <w:rsid w:val="149FA52F"/>
    <w:rsid w:val="1539BFB7"/>
    <w:rsid w:val="15D7708B"/>
    <w:rsid w:val="1DE717F5"/>
    <w:rsid w:val="24A7D613"/>
    <w:rsid w:val="2590638F"/>
    <w:rsid w:val="26B94360"/>
    <w:rsid w:val="27F55741"/>
    <w:rsid w:val="2A904A29"/>
    <w:rsid w:val="2CCF2158"/>
    <w:rsid w:val="2D2884E4"/>
    <w:rsid w:val="2EC9FF05"/>
    <w:rsid w:val="334B5702"/>
    <w:rsid w:val="335BEBEF"/>
    <w:rsid w:val="3EC93E38"/>
    <w:rsid w:val="407E36F6"/>
    <w:rsid w:val="40C0ACA1"/>
    <w:rsid w:val="417D8D73"/>
    <w:rsid w:val="42B48686"/>
    <w:rsid w:val="4718181C"/>
    <w:rsid w:val="4DC5487C"/>
    <w:rsid w:val="542483B0"/>
    <w:rsid w:val="55B73204"/>
    <w:rsid w:val="56F2616D"/>
    <w:rsid w:val="57530265"/>
    <w:rsid w:val="6062820F"/>
    <w:rsid w:val="6307C124"/>
    <w:rsid w:val="67624D6A"/>
    <w:rsid w:val="68FE1DCB"/>
    <w:rsid w:val="690CE416"/>
    <w:rsid w:val="692A9342"/>
    <w:rsid w:val="6BCB677F"/>
    <w:rsid w:val="6E5DF4DB"/>
    <w:rsid w:val="765D7336"/>
    <w:rsid w:val="786C34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9659C"/>
  <w15:chartTrackingRefBased/>
  <w15:docId w15:val="{7C1D4375-2BAC-4310-BB9E-5F048335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55B"/>
  </w:style>
  <w:style w:type="paragraph" w:styleId="Ttulo1">
    <w:name w:val="heading 1"/>
    <w:basedOn w:val="Normal"/>
    <w:link w:val="Ttulo1Car"/>
    <w:uiPriority w:val="9"/>
    <w:qFormat/>
    <w:rsid w:val="00B8455B"/>
    <w:pPr>
      <w:widowControl w:val="0"/>
      <w:spacing w:after="0" w:line="240" w:lineRule="auto"/>
      <w:ind w:left="1795" w:hanging="355"/>
      <w:outlineLvl w:val="0"/>
    </w:pPr>
    <w:rPr>
      <w:rFonts w:ascii="Arial" w:eastAsia="Arial" w:hAnsi="Arial"/>
      <w:b/>
      <w:bCs/>
      <w:sz w:val="32"/>
      <w:szCs w:val="32"/>
    </w:rPr>
  </w:style>
  <w:style w:type="paragraph" w:styleId="Ttulo2">
    <w:name w:val="heading 2"/>
    <w:basedOn w:val="Normal"/>
    <w:next w:val="Normal"/>
    <w:link w:val="Ttulo2Car"/>
    <w:uiPriority w:val="9"/>
    <w:unhideWhenUsed/>
    <w:qFormat/>
    <w:rsid w:val="00FD59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455B"/>
    <w:rPr>
      <w:rFonts w:ascii="Arial" w:eastAsia="Arial" w:hAnsi="Arial"/>
      <w:b/>
      <w:bCs/>
      <w:sz w:val="32"/>
      <w:szCs w:val="32"/>
      <w:lang w:val="es-ES"/>
    </w:rPr>
  </w:style>
  <w:style w:type="paragraph" w:styleId="Prrafodelist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PrrafodelistaCar"/>
    <w:uiPriority w:val="34"/>
    <w:qFormat/>
    <w:rsid w:val="00B8455B"/>
    <w:pPr>
      <w:ind w:left="720"/>
      <w:contextualSpacing/>
    </w:pPr>
  </w:style>
  <w:style w:type="table" w:styleId="Tablaconcuadrcula">
    <w:name w:val="Table Grid"/>
    <w:aliases w:val="unNh?y thoát y trong nhà hàng  freewebtown.com/gaigoitanbinh/index.html"/>
    <w:basedOn w:val="Tablanormal"/>
    <w:uiPriority w:val="39"/>
    <w:rsid w:val="00B8455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List Paragraph1 Car,Colorful List Accent 1 Car,numbered Car,Paragraphe de liste1 Car,列出段落 Car,列出段落1 Car,Bulletr List Paragraph Car,List Paragraph2 Car,List Paragraph21 Car,Párrafo de lista1 Car"/>
    <w:basedOn w:val="Fuentedeprrafopredeter"/>
    <w:link w:val="Prrafodelista"/>
    <w:uiPriority w:val="34"/>
    <w:qFormat/>
    <w:rsid w:val="00B8455B"/>
    <w:rPr>
      <w:lang w:val="es-ES"/>
    </w:rPr>
  </w:style>
  <w:style w:type="table" w:customStyle="1" w:styleId="unNhythotytrongnhhngfreewebtowncomgaigoitanbinhindexhtml1">
    <w:name w:val="unNh?y thoát y trong nhà hàng  freewebtown.com/gaigoitanbinh/index.html1"/>
    <w:basedOn w:val="Tablanormal"/>
    <w:next w:val="Tablaconcuadrcula"/>
    <w:uiPriority w:val="39"/>
    <w:rsid w:val="00B8455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FD59E4"/>
    <w:rPr>
      <w:rFonts w:asciiTheme="majorHAnsi" w:eastAsiaTheme="majorEastAsia" w:hAnsiTheme="majorHAnsi" w:cstheme="majorBidi"/>
      <w:color w:val="365F91" w:themeColor="accent1" w:themeShade="BF"/>
      <w:sz w:val="26"/>
      <w:szCs w:val="26"/>
      <w:lang w:val="es-ES"/>
    </w:rPr>
  </w:style>
  <w:style w:type="paragraph" w:styleId="Textocomentario">
    <w:name w:val="annotation text"/>
    <w:basedOn w:val="Normal"/>
    <w:link w:val="TextocomentarioCar"/>
    <w:uiPriority w:val="99"/>
    <w:semiHidden/>
    <w:unhideWhenUsed/>
    <w:rsid w:val="00FD5F57"/>
    <w:pPr>
      <w:spacing w:line="240" w:lineRule="auto"/>
    </w:pPr>
    <w:rPr>
      <w:rFonts w:ascii="Verdana" w:hAnsi="Verdana"/>
      <w:sz w:val="20"/>
      <w:szCs w:val="20"/>
    </w:rPr>
  </w:style>
  <w:style w:type="character" w:customStyle="1" w:styleId="TextocomentarioCar">
    <w:name w:val="Texto comentario Car"/>
    <w:basedOn w:val="Fuentedeprrafopredeter"/>
    <w:link w:val="Textocomentario"/>
    <w:uiPriority w:val="99"/>
    <w:semiHidden/>
    <w:rsid w:val="00FD5F57"/>
    <w:rPr>
      <w:rFonts w:ascii="Verdana" w:hAnsi="Verdana"/>
      <w:sz w:val="20"/>
      <w:szCs w:val="20"/>
      <w:lang w:val="es-ES"/>
    </w:rPr>
  </w:style>
  <w:style w:type="character" w:styleId="Refdecomentario">
    <w:name w:val="annotation reference"/>
    <w:basedOn w:val="Fuentedeprrafopredeter"/>
    <w:uiPriority w:val="99"/>
    <w:semiHidden/>
    <w:unhideWhenUsed/>
    <w:rsid w:val="00FD5F57"/>
    <w:rPr>
      <w:sz w:val="16"/>
      <w:szCs w:val="16"/>
    </w:rPr>
  </w:style>
  <w:style w:type="paragraph" w:styleId="Textodeglobo">
    <w:name w:val="Balloon Text"/>
    <w:basedOn w:val="Normal"/>
    <w:link w:val="TextodegloboCar"/>
    <w:uiPriority w:val="99"/>
    <w:semiHidden/>
    <w:unhideWhenUsed/>
    <w:rsid w:val="00FD5F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F57"/>
    <w:rPr>
      <w:rFonts w:ascii="Segoe UI" w:hAnsi="Segoe UI" w:cs="Segoe UI"/>
      <w:sz w:val="18"/>
      <w:szCs w:val="18"/>
      <w:lang w:val="es-ES"/>
    </w:rPr>
  </w:style>
  <w:style w:type="table" w:styleId="Tablaconcuadrcula5oscura-nfasis2">
    <w:name w:val="Grid Table 5 Dark Accent 2"/>
    <w:basedOn w:val="Tablanormal"/>
    <w:uiPriority w:val="50"/>
    <w:rsid w:val="00F301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Asuntodelcomentario">
    <w:name w:val="annotation subject"/>
    <w:basedOn w:val="Textocomentario"/>
    <w:next w:val="Textocomentario"/>
    <w:link w:val="AsuntodelcomentarioCar"/>
    <w:uiPriority w:val="99"/>
    <w:semiHidden/>
    <w:unhideWhenUsed/>
    <w:rsid w:val="007F151F"/>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7F151F"/>
    <w:rPr>
      <w:rFonts w:ascii="Verdana" w:hAnsi="Verdana"/>
      <w:b/>
      <w:bCs/>
      <w:sz w:val="20"/>
      <w:szCs w:val="20"/>
      <w:lang w:val="es-ES"/>
    </w:rPr>
  </w:style>
  <w:style w:type="paragraph" w:styleId="TtuloTDC">
    <w:name w:val="TOC Heading"/>
    <w:basedOn w:val="Ttulo1"/>
    <w:next w:val="Normal"/>
    <w:uiPriority w:val="39"/>
    <w:unhideWhenUsed/>
    <w:qFormat/>
    <w:rsid w:val="000010C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lang w:eastAsia="en-GB"/>
    </w:rPr>
  </w:style>
  <w:style w:type="paragraph" w:styleId="TDC1">
    <w:name w:val="toc 1"/>
    <w:basedOn w:val="Normal"/>
    <w:next w:val="Normal"/>
    <w:autoRedefine/>
    <w:uiPriority w:val="39"/>
    <w:unhideWhenUsed/>
    <w:rsid w:val="000010C3"/>
    <w:pPr>
      <w:spacing w:after="100"/>
    </w:pPr>
  </w:style>
  <w:style w:type="paragraph" w:styleId="TDC2">
    <w:name w:val="toc 2"/>
    <w:basedOn w:val="Normal"/>
    <w:next w:val="Normal"/>
    <w:autoRedefine/>
    <w:uiPriority w:val="39"/>
    <w:unhideWhenUsed/>
    <w:rsid w:val="000010C3"/>
    <w:pPr>
      <w:spacing w:after="100"/>
      <w:ind w:left="220"/>
    </w:pPr>
  </w:style>
  <w:style w:type="character" w:styleId="Hipervnculo">
    <w:name w:val="Hyperlink"/>
    <w:basedOn w:val="Fuentedeprrafopredeter"/>
    <w:uiPriority w:val="99"/>
    <w:unhideWhenUsed/>
    <w:rsid w:val="000010C3"/>
    <w:rPr>
      <w:color w:val="0000FF" w:themeColor="hyperlink"/>
      <w:u w:val="single"/>
    </w:rPr>
  </w:style>
  <w:style w:type="paragraph" w:styleId="Encabezado">
    <w:name w:val="header"/>
    <w:basedOn w:val="Normal"/>
    <w:link w:val="EncabezadoCar"/>
    <w:uiPriority w:val="99"/>
    <w:unhideWhenUsed/>
    <w:rsid w:val="00DE45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453A"/>
    <w:rPr>
      <w:lang w:val="es-ES"/>
    </w:rPr>
  </w:style>
  <w:style w:type="paragraph" w:styleId="Piedepgina">
    <w:name w:val="footer"/>
    <w:basedOn w:val="Normal"/>
    <w:link w:val="PiedepginaCar"/>
    <w:uiPriority w:val="99"/>
    <w:unhideWhenUsed/>
    <w:rsid w:val="00DE45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453A"/>
    <w:rPr>
      <w:lang w:val="es-ES"/>
    </w:rPr>
  </w:style>
  <w:style w:type="paragraph" w:styleId="Revisin">
    <w:name w:val="Revision"/>
    <w:hidden/>
    <w:uiPriority w:val="99"/>
    <w:semiHidden/>
    <w:rsid w:val="001B472C"/>
    <w:pPr>
      <w:spacing w:after="0" w:line="240" w:lineRule="auto"/>
    </w:pPr>
  </w:style>
  <w:style w:type="paragraph" w:styleId="Sinespaciado">
    <w:name w:val="No Spacing"/>
    <w:uiPriority w:val="1"/>
    <w:qFormat/>
    <w:rsid w:val="00E631B9"/>
    <w:pPr>
      <w:spacing w:after="0" w:line="240" w:lineRule="auto"/>
    </w:pPr>
  </w:style>
  <w:style w:type="paragraph" w:customStyle="1" w:styleId="Directions">
    <w:name w:val="Directions"/>
    <w:basedOn w:val="Normal"/>
    <w:link w:val="DirectionsChar"/>
    <w:qFormat/>
    <w:rsid w:val="00DF78DF"/>
    <w:pPr>
      <w:spacing w:before="60" w:after="60" w:line="240" w:lineRule="auto"/>
      <w:ind w:left="-142"/>
    </w:pPr>
    <w:rPr>
      <w:rFonts w:ascii="Arial" w:hAnsi="Arial"/>
      <w:i/>
      <w:color w:val="000000" w:themeColor="text1"/>
    </w:rPr>
  </w:style>
  <w:style w:type="character" w:customStyle="1" w:styleId="DirectionsChar">
    <w:name w:val="Directions Char"/>
    <w:basedOn w:val="Fuentedeprrafopredeter"/>
    <w:link w:val="Directions"/>
    <w:rsid w:val="00DF78DF"/>
    <w:rPr>
      <w:rFonts w:ascii="Arial" w:hAnsi="Arial"/>
      <w:i/>
      <w:color w:val="000000" w:themeColor="text1"/>
      <w:lang w:val="es-ES"/>
    </w:rPr>
  </w:style>
  <w:style w:type="paragraph" w:styleId="HTMLconformatoprevio">
    <w:name w:val="HTML Preformatted"/>
    <w:basedOn w:val="Normal"/>
    <w:link w:val="HTMLconformatoprevioCar"/>
    <w:uiPriority w:val="99"/>
    <w:semiHidden/>
    <w:unhideWhenUsed/>
    <w:rsid w:val="00952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952854"/>
    <w:rPr>
      <w:rFonts w:ascii="Courier New" w:hAnsi="Courier New" w:cs="Courier New"/>
      <w:sz w:val="20"/>
      <w:szCs w:val="20"/>
      <w:lang w:val="es-ES" w:eastAsia="es-ES_tradnl"/>
    </w:rPr>
  </w:style>
  <w:style w:type="character" w:customStyle="1" w:styleId="y2iqfc">
    <w:name w:val="y2iqfc"/>
    <w:basedOn w:val="Fuentedeprrafopredeter"/>
    <w:rsid w:val="00952854"/>
  </w:style>
  <w:style w:type="character" w:customStyle="1" w:styleId="Mencinsinresolver1">
    <w:name w:val="Mención sin resolver1"/>
    <w:basedOn w:val="Fuentedeprrafopredeter"/>
    <w:uiPriority w:val="99"/>
    <w:rsid w:val="00EB2B61"/>
    <w:rPr>
      <w:color w:val="605E5C"/>
      <w:shd w:val="clear" w:color="auto" w:fill="E1DFDD"/>
    </w:rPr>
  </w:style>
  <w:style w:type="paragraph" w:styleId="Textoindependiente">
    <w:name w:val="Body Text"/>
    <w:basedOn w:val="Normal"/>
    <w:link w:val="TextoindependienteCar"/>
    <w:uiPriority w:val="1"/>
    <w:qFormat/>
    <w:rsid w:val="009B635A"/>
    <w:pPr>
      <w:widowControl w:val="0"/>
      <w:autoSpaceDE w:val="0"/>
      <w:autoSpaceDN w:val="0"/>
      <w:spacing w:after="0" w:line="240" w:lineRule="auto"/>
    </w:pPr>
    <w:rPr>
      <w:rFonts w:ascii="Verdana" w:eastAsia="Verdana" w:hAnsi="Verdana" w:cs="Verdana"/>
      <w:b/>
      <w:bCs/>
      <w:u w:val="single" w:color="000000"/>
      <w:lang w:bidi="en-US"/>
    </w:rPr>
  </w:style>
  <w:style w:type="character" w:customStyle="1" w:styleId="TextoindependienteCar">
    <w:name w:val="Texto independiente Car"/>
    <w:basedOn w:val="Fuentedeprrafopredeter"/>
    <w:link w:val="Textoindependiente"/>
    <w:uiPriority w:val="1"/>
    <w:rsid w:val="009B635A"/>
    <w:rPr>
      <w:rFonts w:ascii="Verdana" w:eastAsia="Verdana" w:hAnsi="Verdana" w:cs="Verdana"/>
      <w:b/>
      <w:bCs/>
      <w:u w:val="single" w:color="000000"/>
      <w:lang w:val="es-ES" w:bidi="en-US"/>
    </w:rPr>
  </w:style>
  <w:style w:type="paragraph" w:customStyle="1" w:styleId="TableParagraph">
    <w:name w:val="Table Paragraph"/>
    <w:basedOn w:val="Normal"/>
    <w:uiPriority w:val="1"/>
    <w:qFormat/>
    <w:rsid w:val="009B635A"/>
    <w:pPr>
      <w:widowControl w:val="0"/>
      <w:autoSpaceDE w:val="0"/>
      <w:autoSpaceDN w:val="0"/>
      <w:spacing w:after="0" w:line="240" w:lineRule="auto"/>
      <w:ind w:left="828" w:hanging="360"/>
    </w:pPr>
    <w:rPr>
      <w:rFonts w:ascii="Verdana" w:eastAsia="Verdana" w:hAnsi="Verdana" w:cs="Verdana"/>
      <w:lang w:bidi="en-US"/>
    </w:rPr>
  </w:style>
  <w:style w:type="paragraph" w:customStyle="1" w:styleId="xmsolistparagraph">
    <w:name w:val="x_msolistparagraph"/>
    <w:basedOn w:val="Normal"/>
    <w:rsid w:val="009B635A"/>
    <w:pPr>
      <w:spacing w:after="0" w:line="240" w:lineRule="auto"/>
      <w:ind w:left="720"/>
    </w:pPr>
    <w:rPr>
      <w:rFonts w:ascii="Calibri" w:hAnsi="Calibri" w:cs="Calibri"/>
      <w:lang w:eastAsia="da-DK"/>
    </w:rPr>
  </w:style>
  <w:style w:type="character" w:styleId="Hipervnculovisitado">
    <w:name w:val="FollowedHyperlink"/>
    <w:basedOn w:val="Fuentedeprrafopredeter"/>
    <w:uiPriority w:val="99"/>
    <w:semiHidden/>
    <w:unhideWhenUsed/>
    <w:rsid w:val="00E001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4607">
      <w:bodyDiv w:val="1"/>
      <w:marLeft w:val="0"/>
      <w:marRight w:val="0"/>
      <w:marTop w:val="0"/>
      <w:marBottom w:val="0"/>
      <w:divBdr>
        <w:top w:val="none" w:sz="0" w:space="0" w:color="auto"/>
        <w:left w:val="none" w:sz="0" w:space="0" w:color="auto"/>
        <w:bottom w:val="none" w:sz="0" w:space="0" w:color="auto"/>
        <w:right w:val="none" w:sz="0" w:space="0" w:color="auto"/>
      </w:divBdr>
    </w:div>
    <w:div w:id="284048539">
      <w:bodyDiv w:val="1"/>
      <w:marLeft w:val="0"/>
      <w:marRight w:val="0"/>
      <w:marTop w:val="0"/>
      <w:marBottom w:val="0"/>
      <w:divBdr>
        <w:top w:val="none" w:sz="0" w:space="0" w:color="auto"/>
        <w:left w:val="none" w:sz="0" w:space="0" w:color="auto"/>
        <w:bottom w:val="none" w:sz="0" w:space="0" w:color="auto"/>
        <w:right w:val="none" w:sz="0" w:space="0" w:color="auto"/>
      </w:divBdr>
    </w:div>
    <w:div w:id="646205038">
      <w:bodyDiv w:val="1"/>
      <w:marLeft w:val="0"/>
      <w:marRight w:val="0"/>
      <w:marTop w:val="0"/>
      <w:marBottom w:val="0"/>
      <w:divBdr>
        <w:top w:val="none" w:sz="0" w:space="0" w:color="auto"/>
        <w:left w:val="none" w:sz="0" w:space="0" w:color="auto"/>
        <w:bottom w:val="none" w:sz="0" w:space="0" w:color="auto"/>
        <w:right w:val="none" w:sz="0" w:space="0" w:color="auto"/>
      </w:divBdr>
    </w:div>
    <w:div w:id="829978239">
      <w:bodyDiv w:val="1"/>
      <w:marLeft w:val="0"/>
      <w:marRight w:val="0"/>
      <w:marTop w:val="0"/>
      <w:marBottom w:val="0"/>
      <w:divBdr>
        <w:top w:val="none" w:sz="0" w:space="0" w:color="auto"/>
        <w:left w:val="none" w:sz="0" w:space="0" w:color="auto"/>
        <w:bottom w:val="none" w:sz="0" w:space="0" w:color="auto"/>
        <w:right w:val="none" w:sz="0" w:space="0" w:color="auto"/>
      </w:divBdr>
    </w:div>
    <w:div w:id="1097945451">
      <w:bodyDiv w:val="1"/>
      <w:marLeft w:val="0"/>
      <w:marRight w:val="0"/>
      <w:marTop w:val="0"/>
      <w:marBottom w:val="0"/>
      <w:divBdr>
        <w:top w:val="none" w:sz="0" w:space="0" w:color="auto"/>
        <w:left w:val="none" w:sz="0" w:space="0" w:color="auto"/>
        <w:bottom w:val="none" w:sz="0" w:space="0" w:color="auto"/>
        <w:right w:val="none" w:sz="0" w:space="0" w:color="auto"/>
      </w:divBdr>
    </w:div>
    <w:div w:id="1402174907">
      <w:bodyDiv w:val="1"/>
      <w:marLeft w:val="0"/>
      <w:marRight w:val="0"/>
      <w:marTop w:val="0"/>
      <w:marBottom w:val="0"/>
      <w:divBdr>
        <w:top w:val="none" w:sz="0" w:space="0" w:color="auto"/>
        <w:left w:val="none" w:sz="0" w:space="0" w:color="auto"/>
        <w:bottom w:val="none" w:sz="0" w:space="0" w:color="auto"/>
        <w:right w:val="none" w:sz="0" w:space="0" w:color="auto"/>
      </w:divBdr>
    </w:div>
    <w:div w:id="1735858698">
      <w:bodyDiv w:val="1"/>
      <w:marLeft w:val="0"/>
      <w:marRight w:val="0"/>
      <w:marTop w:val="0"/>
      <w:marBottom w:val="0"/>
      <w:divBdr>
        <w:top w:val="none" w:sz="0" w:space="0" w:color="auto"/>
        <w:left w:val="none" w:sz="0" w:space="0" w:color="auto"/>
        <w:bottom w:val="none" w:sz="0" w:space="0" w:color="auto"/>
        <w:right w:val="none" w:sz="0" w:space="0" w:color="auto"/>
      </w:divBdr>
    </w:div>
    <w:div w:id="1887448867">
      <w:bodyDiv w:val="1"/>
      <w:marLeft w:val="0"/>
      <w:marRight w:val="0"/>
      <w:marTop w:val="0"/>
      <w:marBottom w:val="0"/>
      <w:divBdr>
        <w:top w:val="none" w:sz="0" w:space="0" w:color="auto"/>
        <w:left w:val="none" w:sz="0" w:space="0" w:color="auto"/>
        <w:bottom w:val="none" w:sz="0" w:space="0" w:color="auto"/>
        <w:right w:val="none" w:sz="0" w:space="0" w:color="auto"/>
      </w:divBdr>
      <w:divsChild>
        <w:div w:id="1421096209">
          <w:marLeft w:val="0"/>
          <w:marRight w:val="0"/>
          <w:marTop w:val="0"/>
          <w:marBottom w:val="0"/>
          <w:divBdr>
            <w:top w:val="none" w:sz="0" w:space="0" w:color="auto"/>
            <w:left w:val="none" w:sz="0" w:space="0" w:color="auto"/>
            <w:bottom w:val="none" w:sz="0" w:space="0" w:color="auto"/>
            <w:right w:val="none" w:sz="0" w:space="0" w:color="auto"/>
          </w:divBdr>
        </w:div>
      </w:divsChild>
    </w:div>
    <w:div w:id="1905289934">
      <w:bodyDiv w:val="1"/>
      <w:marLeft w:val="0"/>
      <w:marRight w:val="0"/>
      <w:marTop w:val="0"/>
      <w:marBottom w:val="0"/>
      <w:divBdr>
        <w:top w:val="none" w:sz="0" w:space="0" w:color="auto"/>
        <w:left w:val="none" w:sz="0" w:space="0" w:color="auto"/>
        <w:bottom w:val="none" w:sz="0" w:space="0" w:color="auto"/>
        <w:right w:val="none" w:sz="0" w:space="0" w:color="auto"/>
      </w:divBdr>
    </w:div>
    <w:div w:id="1913735053">
      <w:bodyDiv w:val="1"/>
      <w:marLeft w:val="0"/>
      <w:marRight w:val="0"/>
      <w:marTop w:val="0"/>
      <w:marBottom w:val="0"/>
      <w:divBdr>
        <w:top w:val="none" w:sz="0" w:space="0" w:color="auto"/>
        <w:left w:val="none" w:sz="0" w:space="0" w:color="auto"/>
        <w:bottom w:val="none" w:sz="0" w:space="0" w:color="auto"/>
        <w:right w:val="none" w:sz="0" w:space="0" w:color="auto"/>
      </w:divBdr>
    </w:div>
    <w:div w:id="2023236366">
      <w:bodyDiv w:val="1"/>
      <w:marLeft w:val="0"/>
      <w:marRight w:val="0"/>
      <w:marTop w:val="0"/>
      <w:marBottom w:val="0"/>
      <w:divBdr>
        <w:top w:val="none" w:sz="0" w:space="0" w:color="auto"/>
        <w:left w:val="none" w:sz="0" w:space="0" w:color="auto"/>
        <w:bottom w:val="none" w:sz="0" w:space="0" w:color="auto"/>
        <w:right w:val="none" w:sz="0" w:space="0" w:color="auto"/>
      </w:divBdr>
    </w:div>
    <w:div w:id="20417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owerbi.com/view?r=eyJrIjoiZDhkNTc3MjctMGVlOS00ZDE4LTg4MmEtNmUzZWFkZWEwZDI2IiwidCI6Ijc1OTEwOGY5LWNkYjMtNGIwNC1iOTc2LTNlOWIzZDlhZDBiZSIsImMiOjh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w.officeapps.live.com/op/view.aspx?src=https://webviz.redcross.org/ctp/docs/en/4.%20data%20management/3.%20Cash%20IM%20Resources/Beneficiary%20Cleaning%20Excel%20Tips%20.docx&amp;wdOrigin=BROWSELI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webviz.redcross.org/ctp/docs/en/4.%20data%20management/3.%20Cash%20IM%20Resources/Steps%20to%20clean%20data.docx&amp;wdOrigin=BROWSELINK" TargetMode="External"/><Relationship Id="R428e3c64936d4b48"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sh-hub.org/wp-content/uploads/sites/3/2020/11/4_3_2-IFRC-CTP-case-study-templat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517523-bc64-4cdb-aacc-7c32b8b6a6a2">
      <Terms xmlns="http://schemas.microsoft.com/office/infopath/2007/PartnerControls"/>
    </lcf76f155ced4ddcb4097134ff3c332f>
    <TaxCatchAll xmlns="bc67ed7e-ce50-48fc-8055-e09abf489a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332A-B6A4-4C9F-AFF7-4AD5BFB5E7BC}"/>
</file>

<file path=customXml/itemProps2.xml><?xml version="1.0" encoding="utf-8"?>
<ds:datastoreItem xmlns:ds="http://schemas.openxmlformats.org/officeDocument/2006/customXml" ds:itemID="{3A6B77F3-0AE9-464B-99A2-B48E88F9ACCE}">
  <ds:schemaRefs>
    <ds:schemaRef ds:uri="http://schemas.microsoft.com/sharepoint/v3/contenttype/forms"/>
  </ds:schemaRefs>
</ds:datastoreItem>
</file>

<file path=customXml/itemProps3.xml><?xml version="1.0" encoding="utf-8"?>
<ds:datastoreItem xmlns:ds="http://schemas.openxmlformats.org/officeDocument/2006/customXml" ds:itemID="{16627F40-8A8F-431B-9246-F2FF1B31EA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8325DE-BEAF-40F1-AF44-A1BEA70E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2991</Words>
  <Characters>16724</Characters>
  <Application>Microsoft Office Word</Application>
  <DocSecurity>0</DocSecurity>
  <Lines>836</Lines>
  <Paragraphs>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CID-AM Ana Giraldez Estebanez</dc:creator>
  <cp:keywords/>
  <dc:description/>
  <cp:lastModifiedBy>00  CI -Ignacio Román Pérez</cp:lastModifiedBy>
  <cp:revision>5</cp:revision>
  <dcterms:created xsi:type="dcterms:W3CDTF">2022-08-22T12:05:00Z</dcterms:created>
  <dcterms:modified xsi:type="dcterms:W3CDTF">2023-02-02T15:12:00Z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MediaServiceImageTags">
    <vt:lpwstr/>
  </property>
  <property fmtid="{D5CDD505-2E9C-101B-9397-08002B2CF9AE}" pid="4" name="GrammarlyDocumentId">
    <vt:lpwstr>2f01170f7d532d040562f25b0ee7a59de4bfa711827b543ba39a9ccdbaac9cc1</vt:lpwstr>
  </property>
</Properties>
</file>