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617BE" w:rsidRDefault="007D71EF">
      <w:pPr>
        <w:pStyle w:val="Normal0"/>
        <w:pBdr>
          <w:top w:val="nil"/>
          <w:left w:val="nil"/>
          <w:bottom w:val="nil"/>
          <w:right w:val="nil"/>
          <w:between w:val="nil"/>
        </w:pBdr>
        <w:spacing w:before="40"/>
        <w:rPr>
          <w:rFonts w:ascii="Montserrat SemiBold" w:eastAsia="Montserrat SemiBold" w:hAnsi="Montserrat SemiBold" w:cs="Montserrat SemiBold"/>
          <w:color w:val="F5333F"/>
          <w:sz w:val="28"/>
          <w:szCs w:val="28"/>
        </w:rPr>
      </w:pPr>
      <w:r>
        <w:rPr>
          <w:rFonts w:ascii="Montserrat SemiBold" w:eastAsia="Montserrat SemiBold" w:hAnsi="Montserrat SemiBold" w:cs="Montserrat SemiBold"/>
          <w:color w:val="F5333F"/>
          <w:sz w:val="28"/>
          <w:szCs w:val="28"/>
        </w:rPr>
        <w:t>P1.S2.d.T4. Observation du marché (contextes urbains et périurbains)</w:t>
      </w:r>
    </w:p>
    <w:p w14:paraId="00000002" w14:textId="77777777" w:rsidR="00D617BE" w:rsidRDefault="007D71EF">
      <w:pPr>
        <w:pStyle w:val="Ttulo2"/>
        <w:keepNext w:val="0"/>
        <w:keepLines w:val="0"/>
        <w:spacing w:after="60"/>
        <w:rPr>
          <w:rFonts w:ascii="Montserrat SemiBold" w:eastAsia="Montserrat SemiBold" w:hAnsi="Montserrat SemiBold" w:cs="Montserrat SemiBold"/>
          <w:color w:val="FF0000"/>
          <w:sz w:val="22"/>
          <w:szCs w:val="22"/>
        </w:rPr>
      </w:pPr>
      <w:r>
        <w:rPr>
          <w:rFonts w:ascii="Montserrat SemiBold" w:eastAsia="Montserrat SemiBold" w:hAnsi="Montserrat SemiBold" w:cs="Montserrat SemiBold"/>
          <w:color w:val="F5333F"/>
          <w:sz w:val="22"/>
          <w:szCs w:val="22"/>
        </w:rPr>
        <w:t>Objectif</w:t>
      </w:r>
    </w:p>
    <w:p w14:paraId="00000003" w14:textId="1C78C986" w:rsidR="00D617BE" w:rsidRDefault="007D71EF">
      <w:pPr>
        <w:pStyle w:val="Ttulo2"/>
        <w:keepNext w:val="0"/>
        <w:keepLines w:val="0"/>
        <w:spacing w:after="60"/>
        <w:jc w:val="both"/>
        <w:rPr>
          <w:rFonts w:ascii="Open Sans" w:eastAsia="Open Sans" w:hAnsi="Open Sans" w:cs="Open Sans"/>
          <w:color w:val="000000"/>
          <w:sz w:val="20"/>
          <w:szCs w:val="20"/>
        </w:rPr>
      </w:pPr>
      <w:r w:rsidRPr="537246FF">
        <w:rPr>
          <w:rFonts w:ascii="Open Sans" w:eastAsia="Open Sans" w:hAnsi="Open Sans" w:cs="Open Sans"/>
          <w:color w:val="000000" w:themeColor="text1"/>
          <w:sz w:val="20"/>
          <w:szCs w:val="20"/>
        </w:rPr>
        <w:t xml:space="preserve">Identifier le type de produits et services les plus répandus et les plus rares sur le marché, le type de produits/services offerts par le(s) groupe(s) cible(s), la présence de grossistes et le type de marchandises </w:t>
      </w:r>
      <w:r w:rsidR="7357646D" w:rsidRPr="537246FF">
        <w:rPr>
          <w:rFonts w:ascii="Open Sans" w:eastAsia="Open Sans" w:hAnsi="Open Sans" w:cs="Open Sans"/>
          <w:color w:val="000000" w:themeColor="text1"/>
          <w:sz w:val="20"/>
          <w:szCs w:val="20"/>
        </w:rPr>
        <w:t>les plus</w:t>
      </w:r>
      <w:r w:rsidRPr="537246FF">
        <w:rPr>
          <w:rFonts w:ascii="Open Sans" w:eastAsia="Open Sans" w:hAnsi="Open Sans" w:cs="Open Sans"/>
          <w:color w:val="000000" w:themeColor="text1"/>
          <w:sz w:val="20"/>
          <w:szCs w:val="20"/>
        </w:rPr>
        <w:t xml:space="preserve"> </w:t>
      </w:r>
      <w:r w:rsidR="00D063B6" w:rsidRPr="537246FF">
        <w:rPr>
          <w:rFonts w:ascii="Open Sans" w:eastAsia="Open Sans" w:hAnsi="Open Sans" w:cs="Open Sans"/>
          <w:color w:val="000000" w:themeColor="text1"/>
          <w:sz w:val="20"/>
          <w:szCs w:val="20"/>
        </w:rPr>
        <w:t>achète</w:t>
      </w:r>
      <w:r w:rsidRPr="537246FF">
        <w:rPr>
          <w:rFonts w:ascii="Open Sans" w:eastAsia="Open Sans" w:hAnsi="Open Sans" w:cs="Open Sans"/>
          <w:color w:val="000000" w:themeColor="text1"/>
          <w:sz w:val="20"/>
          <w:szCs w:val="20"/>
        </w:rPr>
        <w:t>/ven</w:t>
      </w:r>
      <w:r w:rsidR="76DD3A61" w:rsidRPr="537246FF">
        <w:rPr>
          <w:rFonts w:ascii="Open Sans" w:eastAsia="Open Sans" w:hAnsi="Open Sans" w:cs="Open Sans"/>
          <w:color w:val="000000" w:themeColor="text1"/>
          <w:sz w:val="20"/>
          <w:szCs w:val="20"/>
        </w:rPr>
        <w:t>du</w:t>
      </w:r>
      <w:r w:rsidRPr="537246FF">
        <w:rPr>
          <w:rFonts w:ascii="Open Sans" w:eastAsia="Open Sans" w:hAnsi="Open Sans" w:cs="Open Sans"/>
          <w:color w:val="000000" w:themeColor="text1"/>
          <w:sz w:val="20"/>
          <w:szCs w:val="20"/>
        </w:rPr>
        <w:t xml:space="preserve">. </w:t>
      </w:r>
    </w:p>
    <w:p w14:paraId="00000004" w14:textId="77777777" w:rsidR="00D617BE" w:rsidRDefault="007D71EF">
      <w:pPr>
        <w:pStyle w:val="Ttulo2"/>
        <w:keepNext w:val="0"/>
        <w:keepLines w:val="0"/>
        <w:shd w:val="clear" w:color="auto" w:fill="F2F2F2"/>
        <w:spacing w:after="6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Au niveau urbain et périurbain et en tant qu’opportunité d’emploi et de travail indépendant, il est nécessaire d’identifier </w:t>
      </w:r>
      <w:r>
        <w:rPr>
          <w:rFonts w:ascii="Montserrat SemiBold" w:eastAsia="Montserrat SemiBold" w:hAnsi="Montserrat SemiBold" w:cs="Montserrat SemiBold"/>
          <w:color w:val="F5333F"/>
          <w:sz w:val="20"/>
          <w:szCs w:val="20"/>
        </w:rPr>
        <w:t xml:space="preserve">les types d’entreprises et d’ateliers </w:t>
      </w:r>
      <w:r>
        <w:rPr>
          <w:rFonts w:ascii="Open Sans" w:eastAsia="Open Sans" w:hAnsi="Open Sans" w:cs="Open Sans"/>
          <w:color w:val="000000"/>
          <w:sz w:val="20"/>
          <w:szCs w:val="20"/>
        </w:rPr>
        <w:t xml:space="preserve">(de petite et moyenne taille) qui existent, </w:t>
      </w:r>
      <w:proofErr w:type="gramStart"/>
      <w:r>
        <w:rPr>
          <w:rFonts w:ascii="Open Sans" w:eastAsia="Open Sans" w:hAnsi="Open Sans" w:cs="Open Sans"/>
          <w:color w:val="000000"/>
          <w:sz w:val="20"/>
          <w:szCs w:val="20"/>
        </w:rPr>
        <w:t>les</w:t>
      </w:r>
      <w:proofErr w:type="gramEnd"/>
      <w:r>
        <w:rPr>
          <w:rFonts w:ascii="Open Sans" w:eastAsia="Open Sans" w:hAnsi="Open Sans" w:cs="Open Sans"/>
          <w:color w:val="000000"/>
          <w:sz w:val="20"/>
          <w:szCs w:val="20"/>
        </w:rPr>
        <w:t xml:space="preserve"> plus fréquentés, etc., ainsi que la </w:t>
      </w:r>
      <w:r>
        <w:rPr>
          <w:color w:val="F5333F"/>
          <w:sz w:val="20"/>
          <w:szCs w:val="20"/>
        </w:rPr>
        <w:t>présence (et type) d’usines/industries</w:t>
      </w:r>
      <w:r>
        <w:rPr>
          <w:rFonts w:ascii="Open Sans" w:eastAsia="Open Sans" w:hAnsi="Open Sans" w:cs="Open Sans"/>
          <w:color w:val="000000"/>
          <w:sz w:val="20"/>
          <w:szCs w:val="20"/>
        </w:rPr>
        <w:t>.</w:t>
      </w:r>
    </w:p>
    <w:p w14:paraId="00000005" w14:textId="3C506435" w:rsidR="00D617BE" w:rsidRDefault="007D71EF">
      <w:pPr>
        <w:pStyle w:val="Ttulo2"/>
        <w:keepNext w:val="0"/>
        <w:keepLines w:val="0"/>
        <w:spacing w:after="60"/>
        <w:jc w:val="both"/>
        <w:rPr>
          <w:rFonts w:ascii="Open Sans" w:eastAsia="Open Sans" w:hAnsi="Open Sans" w:cs="Open Sans"/>
          <w:color w:val="000000"/>
          <w:sz w:val="20"/>
          <w:szCs w:val="20"/>
        </w:rPr>
      </w:pPr>
      <w:r w:rsidRPr="537246FF">
        <w:rPr>
          <w:rFonts w:ascii="Open Sans" w:eastAsia="Open Sans" w:hAnsi="Open Sans" w:cs="Open Sans"/>
          <w:color w:val="000000" w:themeColor="text1"/>
          <w:sz w:val="20"/>
          <w:szCs w:val="20"/>
        </w:rPr>
        <w:t>Les informations collectées grâce à cet outil permettent de définir le plan de collecte des données primaires, en identifiant les secteurs et les acteur</w:t>
      </w:r>
      <w:r w:rsidR="2B2F616B" w:rsidRPr="537246FF">
        <w:rPr>
          <w:rFonts w:ascii="Open Sans" w:eastAsia="Open Sans" w:hAnsi="Open Sans" w:cs="Open Sans"/>
          <w:color w:val="000000" w:themeColor="text1"/>
          <w:sz w:val="20"/>
          <w:szCs w:val="20"/>
        </w:rPr>
        <w:t>s</w:t>
      </w:r>
      <w:r w:rsidRPr="537246FF">
        <w:rPr>
          <w:rFonts w:ascii="Open Sans" w:eastAsia="Open Sans" w:hAnsi="Open Sans" w:cs="Open Sans"/>
          <w:color w:val="000000" w:themeColor="text1"/>
          <w:sz w:val="20"/>
          <w:szCs w:val="20"/>
        </w:rPr>
        <w:t xml:space="preserve"> du marché à interroger.</w:t>
      </w:r>
    </w:p>
    <w:p w14:paraId="00000006" w14:textId="77777777" w:rsidR="00D617BE" w:rsidRDefault="00D617BE">
      <w:pPr>
        <w:pStyle w:val="Ttulo2"/>
        <w:keepNext w:val="0"/>
        <w:keepLines w:val="0"/>
        <w:spacing w:after="60"/>
        <w:jc w:val="both"/>
        <w:rPr>
          <w:rFonts w:ascii="Quattrocento Sans" w:eastAsia="Quattrocento Sans" w:hAnsi="Quattrocento Sans" w:cs="Quattrocento Sans"/>
          <w:color w:val="000000"/>
          <w:sz w:val="20"/>
          <w:szCs w:val="20"/>
        </w:rPr>
      </w:pPr>
    </w:p>
    <w:p w14:paraId="00000007" w14:textId="77777777" w:rsidR="00D617BE" w:rsidRDefault="007D71EF">
      <w:pPr>
        <w:pStyle w:val="Ttulo2"/>
        <w:keepNext w:val="0"/>
        <w:spacing w:after="60"/>
        <w:rPr>
          <w:rFonts w:ascii="Montserrat SemiBold" w:eastAsia="Montserrat SemiBold" w:hAnsi="Montserrat SemiBold" w:cs="Montserrat SemiBold"/>
          <w:color w:val="FF0000"/>
          <w:sz w:val="22"/>
          <w:szCs w:val="22"/>
        </w:rPr>
      </w:pPr>
      <w:r>
        <w:rPr>
          <w:rFonts w:ascii="Montserrat SemiBold" w:eastAsia="Montserrat SemiBold" w:hAnsi="Montserrat SemiBold" w:cs="Montserrat SemiBold"/>
          <w:color w:val="F5333F"/>
          <w:sz w:val="22"/>
          <w:szCs w:val="22"/>
        </w:rPr>
        <w:t>Conseils</w:t>
      </w:r>
    </w:p>
    <w:p w14:paraId="00000008" w14:textId="77777777" w:rsidR="00D617BE" w:rsidRDefault="007D71EF">
      <w:pPr>
        <w:pStyle w:val="Ttulo2"/>
        <w:keepNext w:val="0"/>
        <w:keepLines w:val="0"/>
        <w:spacing w:after="6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Visitez la zone d’intervention, le centre-ville et les quartiers où se trouvent la plupart des magasins et où fonctionnent les marchés. Observez les types de magasins, d’ateliers et de services proposés. Notez les différents types existants et si les mêmes produits sont proposés dans la même région ou dispersés. </w:t>
      </w:r>
    </w:p>
    <w:p w14:paraId="00000009" w14:textId="77777777" w:rsidR="00D617BE" w:rsidRDefault="007D71EF">
      <w:pPr>
        <w:pStyle w:val="Ttulo2"/>
        <w:keepNext w:val="0"/>
        <w:keepLines w:val="0"/>
        <w:spacing w:after="60"/>
        <w:jc w:val="both"/>
        <w:rPr>
          <w:rFonts w:ascii="Open Sans" w:eastAsia="Open Sans" w:hAnsi="Open Sans" w:cs="Open Sans"/>
          <w:color w:val="000000"/>
          <w:sz w:val="20"/>
          <w:szCs w:val="20"/>
        </w:rPr>
      </w:pPr>
      <w:r>
        <w:rPr>
          <w:rFonts w:ascii="Open Sans" w:eastAsia="Open Sans" w:hAnsi="Open Sans" w:cs="Open Sans"/>
          <w:color w:val="000000"/>
          <w:sz w:val="20"/>
          <w:szCs w:val="20"/>
        </w:rPr>
        <w:t>Visitez la zone d’intervention, le centre-ville et les quartiers où se trouvent la plupart des magasins et où fonctionnent les marchés. Observez les types de magasins, d’ateliers et de services proposés. Prenez note des différents types, si les produits/services sont regroupés ou dispersés.</w:t>
      </w:r>
    </w:p>
    <w:p w14:paraId="0000000A" w14:textId="77777777" w:rsidR="00D617BE" w:rsidRDefault="007D71EF">
      <w:pPr>
        <w:pStyle w:val="Ttulo2"/>
        <w:keepNext w:val="0"/>
        <w:keepLines w:val="0"/>
        <w:spacing w:after="6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Visitez la zone industrielle et identifiez les types d’industries, les services de transport disponibles et les accès. Déterminez également où se trouvent les grandes entreprises et leurs types. </w:t>
      </w:r>
    </w:p>
    <w:p w14:paraId="0000000B" w14:textId="77777777" w:rsidR="00D617BE" w:rsidRDefault="007D71EF">
      <w:pPr>
        <w:pStyle w:val="Ttulo2"/>
        <w:keepNext w:val="0"/>
        <w:keepLines w:val="0"/>
        <w:spacing w:after="6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Dessinez sur une carte l’endroit où ils se trouvent et/ou géolocalisez l’endroit où se trouvent les marchés, les usines, les magasins et les services. </w:t>
      </w:r>
    </w:p>
    <w:p w14:paraId="0000000C" w14:textId="77777777" w:rsidR="00D617BE" w:rsidRDefault="00D617BE">
      <w:pPr>
        <w:pStyle w:val="Normal0"/>
        <w:rPr>
          <w:rFonts w:ascii="Montserrat SemiBold" w:eastAsia="Montserrat SemiBold" w:hAnsi="Montserrat SemiBold" w:cs="Montserrat SemiBold"/>
          <w:color w:val="002060"/>
          <w:sz w:val="20"/>
          <w:szCs w:val="20"/>
        </w:rPr>
      </w:pPr>
    </w:p>
    <w:p w14:paraId="0000000D" w14:textId="77777777" w:rsidR="00D617BE" w:rsidRDefault="007D71EF">
      <w:pPr>
        <w:pStyle w:val="Normal0"/>
        <w:rPr>
          <w:rFonts w:ascii="Montserrat SemiBold" w:eastAsia="Montserrat SemiBold" w:hAnsi="Montserrat SemiBold" w:cs="Montserrat SemiBold"/>
          <w:i/>
          <w:color w:val="002060"/>
          <w:sz w:val="18"/>
          <w:szCs w:val="18"/>
        </w:rPr>
      </w:pPr>
      <w:r>
        <w:rPr>
          <w:rFonts w:ascii="Cambria" w:eastAsia="Cambria" w:hAnsi="Cambria" w:cs="Cambria"/>
          <w:color w:val="F5333F"/>
        </w:rPr>
        <w:t>Prenez des photos du marché !</w:t>
      </w:r>
      <w:r>
        <w:t xml:space="preserve"> </w:t>
      </w:r>
      <w:r>
        <w:rPr>
          <w:rFonts w:ascii="Montserrat Light" w:eastAsia="Montserrat Light" w:hAnsi="Montserrat Light" w:cs="Montserrat Light"/>
          <w:i/>
          <w:color w:val="002060"/>
          <w:sz w:val="18"/>
          <w:szCs w:val="18"/>
          <w:highlight w:val="lightGray"/>
        </w:rPr>
        <w:t>Veillez à ce que les photos reflètent la taille et la diversité des marchés, des zones commerciales, des entreprises, etc. Demandez toujours l’autorisation</w:t>
      </w:r>
      <w:r>
        <w:rPr>
          <w:rFonts w:ascii="Montserrat Light" w:eastAsia="Montserrat Light" w:hAnsi="Montserrat Light" w:cs="Montserrat Light"/>
          <w:i/>
          <w:color w:val="002060"/>
          <w:sz w:val="18"/>
          <w:szCs w:val="18"/>
        </w:rPr>
        <w:t>.</w:t>
      </w:r>
    </w:p>
    <w:p w14:paraId="0000000E" w14:textId="77777777" w:rsidR="00D617BE" w:rsidRDefault="00D617BE">
      <w:pPr>
        <w:pStyle w:val="Normal0"/>
        <w:rPr>
          <w:rFonts w:ascii="Quattrocento Sans" w:eastAsia="Quattrocento Sans" w:hAnsi="Quattrocento Sans" w:cs="Quattrocento Sans"/>
          <w:sz w:val="20"/>
          <w:szCs w:val="20"/>
        </w:rPr>
      </w:pPr>
    </w:p>
    <w:p w14:paraId="0000000F" w14:textId="77777777" w:rsidR="00D617BE" w:rsidRDefault="007D71EF">
      <w:pPr>
        <w:pStyle w:val="Normal0"/>
        <w:rPr>
          <w:rFonts w:ascii="Montserrat SemiBold" w:eastAsia="Montserrat SemiBold" w:hAnsi="Montserrat SemiBold" w:cs="Montserrat SemiBold"/>
          <w:color w:val="FF0000"/>
        </w:rPr>
      </w:pPr>
      <w:r>
        <w:rPr>
          <w:rFonts w:ascii="Montserrat SemiBold" w:eastAsia="Montserrat SemiBold" w:hAnsi="Montserrat SemiBold" w:cs="Montserrat SemiBold"/>
          <w:color w:val="F5333F"/>
          <w:sz w:val="24"/>
          <w:szCs w:val="24"/>
        </w:rPr>
        <w:t>Marché local</w:t>
      </w:r>
    </w:p>
    <w:tbl>
      <w:tblPr>
        <w:tblStyle w:val="a"/>
        <w:tblW w:w="9644"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5"/>
        <w:gridCol w:w="2230"/>
        <w:gridCol w:w="814"/>
        <w:gridCol w:w="3345"/>
      </w:tblGrid>
      <w:tr w:rsidR="00D617BE" w14:paraId="2D5CF8B3" w14:textId="77777777" w:rsidTr="49AC4A98">
        <w:trPr>
          <w:trHeight w:val="340"/>
        </w:trPr>
        <w:tc>
          <w:tcPr>
            <w:tcW w:w="3255" w:type="dxa"/>
          </w:tcPr>
          <w:p w14:paraId="00000010" w14:textId="77777777" w:rsidR="00D617BE" w:rsidRDefault="007D71EF">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Localité :</w:t>
            </w:r>
          </w:p>
        </w:tc>
        <w:tc>
          <w:tcPr>
            <w:tcW w:w="6389" w:type="dxa"/>
            <w:gridSpan w:val="3"/>
          </w:tcPr>
          <w:p w14:paraId="00000011" w14:textId="77777777" w:rsidR="00D617BE" w:rsidRDefault="00D617BE">
            <w:pPr>
              <w:pStyle w:val="Normal0"/>
              <w:jc w:val="left"/>
              <w:rPr>
                <w:rFonts w:ascii="Quattrocento Sans" w:eastAsia="Quattrocento Sans" w:hAnsi="Quattrocento Sans" w:cs="Quattrocento Sans"/>
                <w:sz w:val="20"/>
                <w:szCs w:val="20"/>
              </w:rPr>
            </w:pPr>
          </w:p>
        </w:tc>
      </w:tr>
      <w:tr w:rsidR="00D617BE" w14:paraId="6ABA0A8A" w14:textId="77777777" w:rsidTr="49AC4A98">
        <w:trPr>
          <w:trHeight w:val="340"/>
        </w:trPr>
        <w:tc>
          <w:tcPr>
            <w:tcW w:w="3255" w:type="dxa"/>
          </w:tcPr>
          <w:p w14:paraId="00000014" w14:textId="77777777" w:rsidR="00D617BE" w:rsidRDefault="007D71EF">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District/Province/Gouvernorat :</w:t>
            </w:r>
          </w:p>
        </w:tc>
        <w:tc>
          <w:tcPr>
            <w:tcW w:w="6389" w:type="dxa"/>
            <w:gridSpan w:val="3"/>
          </w:tcPr>
          <w:p w14:paraId="00000015" w14:textId="77777777" w:rsidR="00D617BE" w:rsidRDefault="00D617BE">
            <w:pPr>
              <w:pStyle w:val="Normal0"/>
              <w:jc w:val="center"/>
              <w:rPr>
                <w:rFonts w:ascii="Quattrocento Sans" w:eastAsia="Quattrocento Sans" w:hAnsi="Quattrocento Sans" w:cs="Quattrocento Sans"/>
                <w:sz w:val="20"/>
                <w:szCs w:val="20"/>
              </w:rPr>
            </w:pPr>
          </w:p>
        </w:tc>
      </w:tr>
      <w:tr w:rsidR="00D617BE" w14:paraId="38C16C61" w14:textId="77777777" w:rsidTr="49AC4A98">
        <w:trPr>
          <w:trHeight w:val="340"/>
        </w:trPr>
        <w:tc>
          <w:tcPr>
            <w:tcW w:w="3255" w:type="dxa"/>
          </w:tcPr>
          <w:p w14:paraId="00000018" w14:textId="6648E151" w:rsidR="00D617BE" w:rsidRDefault="1490E906">
            <w:pPr>
              <w:pStyle w:val="Normal0"/>
              <w:jc w:val="left"/>
              <w:rPr>
                <w:rFonts w:ascii="Montserrat Light" w:eastAsia="Montserrat Light" w:hAnsi="Montserrat Light" w:cs="Montserrat Light"/>
                <w:color w:val="002060"/>
                <w:sz w:val="20"/>
                <w:szCs w:val="20"/>
              </w:rPr>
            </w:pPr>
            <w:r w:rsidRPr="49AC4A98">
              <w:rPr>
                <w:rFonts w:ascii="Montserrat Light" w:eastAsia="Montserrat Light" w:hAnsi="Montserrat Light" w:cs="Montserrat Light"/>
                <w:color w:val="002060"/>
                <w:sz w:val="20"/>
                <w:szCs w:val="20"/>
              </w:rPr>
              <w:t>Personne qui e</w:t>
            </w:r>
            <w:r w:rsidR="007D71EF" w:rsidRPr="49AC4A98">
              <w:rPr>
                <w:rFonts w:ascii="Montserrat Light" w:eastAsia="Montserrat Light" w:hAnsi="Montserrat Light" w:cs="Montserrat Light"/>
                <w:color w:val="002060"/>
                <w:sz w:val="20"/>
                <w:szCs w:val="20"/>
              </w:rPr>
              <w:t>nquête :</w:t>
            </w:r>
          </w:p>
        </w:tc>
        <w:tc>
          <w:tcPr>
            <w:tcW w:w="6389" w:type="dxa"/>
            <w:gridSpan w:val="3"/>
          </w:tcPr>
          <w:p w14:paraId="00000019" w14:textId="77777777" w:rsidR="00D617BE" w:rsidRDefault="00D617BE">
            <w:pPr>
              <w:pStyle w:val="Normal0"/>
              <w:jc w:val="left"/>
              <w:rPr>
                <w:rFonts w:ascii="Quattrocento Sans" w:eastAsia="Quattrocento Sans" w:hAnsi="Quattrocento Sans" w:cs="Quattrocento Sans"/>
                <w:b/>
                <w:sz w:val="20"/>
                <w:szCs w:val="20"/>
              </w:rPr>
            </w:pPr>
          </w:p>
        </w:tc>
      </w:tr>
      <w:tr w:rsidR="00D617BE" w14:paraId="4B7EC507" w14:textId="77777777" w:rsidTr="49AC4A98">
        <w:trPr>
          <w:trHeight w:val="340"/>
        </w:trPr>
        <w:tc>
          <w:tcPr>
            <w:tcW w:w="3255" w:type="dxa"/>
          </w:tcPr>
          <w:p w14:paraId="0000001C" w14:textId="77777777" w:rsidR="00D617BE" w:rsidRDefault="007D71EF">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Date :</w:t>
            </w:r>
          </w:p>
        </w:tc>
        <w:tc>
          <w:tcPr>
            <w:tcW w:w="2230" w:type="dxa"/>
          </w:tcPr>
          <w:p w14:paraId="0000001D" w14:textId="77777777" w:rsidR="00D617BE" w:rsidRDefault="00D617BE">
            <w:pPr>
              <w:pStyle w:val="Normal0"/>
              <w:rPr>
                <w:rFonts w:ascii="Montserrat SemiBold" w:eastAsia="Montserrat SemiBold" w:hAnsi="Montserrat SemiBold" w:cs="Montserrat SemiBold"/>
                <w:color w:val="002060"/>
                <w:sz w:val="20"/>
                <w:szCs w:val="20"/>
              </w:rPr>
            </w:pPr>
          </w:p>
        </w:tc>
        <w:tc>
          <w:tcPr>
            <w:tcW w:w="814" w:type="dxa"/>
          </w:tcPr>
          <w:p w14:paraId="0000001E" w14:textId="77777777" w:rsidR="00D617BE" w:rsidRDefault="007D71EF">
            <w:pPr>
              <w:pStyle w:val="Normal0"/>
              <w:rPr>
                <w:rFonts w:ascii="Montserrat SemiBold" w:eastAsia="Montserrat SemiBold" w:hAnsi="Montserrat SemiBold" w:cs="Montserrat SemiBold"/>
                <w:color w:val="002060"/>
                <w:sz w:val="20"/>
                <w:szCs w:val="20"/>
              </w:rPr>
            </w:pPr>
            <w:r>
              <w:rPr>
                <w:rFonts w:ascii="Montserrat SemiBold" w:eastAsia="Montserrat SemiBold" w:hAnsi="Montserrat SemiBold" w:cs="Montserrat SemiBold"/>
                <w:color w:val="002060"/>
                <w:sz w:val="20"/>
                <w:szCs w:val="20"/>
              </w:rPr>
              <w:t>Heure :</w:t>
            </w:r>
          </w:p>
        </w:tc>
        <w:tc>
          <w:tcPr>
            <w:tcW w:w="3345" w:type="dxa"/>
          </w:tcPr>
          <w:p w14:paraId="0000001F" w14:textId="77777777" w:rsidR="00D617BE" w:rsidRDefault="00D617BE">
            <w:pPr>
              <w:pStyle w:val="Normal0"/>
              <w:rPr>
                <w:rFonts w:ascii="Quattrocento Sans" w:eastAsia="Quattrocento Sans" w:hAnsi="Quattrocento Sans" w:cs="Quattrocento Sans"/>
                <w:b/>
                <w:sz w:val="20"/>
                <w:szCs w:val="20"/>
              </w:rPr>
            </w:pPr>
          </w:p>
        </w:tc>
      </w:tr>
    </w:tbl>
    <w:p w14:paraId="00000020" w14:textId="77777777" w:rsidR="00D617BE" w:rsidRDefault="00D617BE">
      <w:pPr>
        <w:pStyle w:val="Normal0"/>
        <w:rPr>
          <w:rFonts w:ascii="Montserrat SemiBold" w:eastAsia="Montserrat SemiBold" w:hAnsi="Montserrat SemiBold" w:cs="Montserrat SemiBold"/>
        </w:rPr>
      </w:pPr>
    </w:p>
    <w:p w14:paraId="00000021" w14:textId="77777777" w:rsidR="00D617BE" w:rsidRDefault="007D71EF">
      <w:pPr>
        <w:pStyle w:val="Normal0"/>
        <w:rPr>
          <w:rFonts w:ascii="Montserrat SemiBold" w:eastAsia="Montserrat SemiBold" w:hAnsi="Montserrat SemiBold" w:cs="Montserrat SemiBold"/>
          <w:color w:val="FF0000"/>
          <w:sz w:val="24"/>
          <w:szCs w:val="24"/>
        </w:rPr>
      </w:pPr>
      <w:r>
        <w:rPr>
          <w:rFonts w:ascii="Montserrat SemiBold" w:eastAsia="Montserrat SemiBold" w:hAnsi="Montserrat SemiBold" w:cs="Montserrat SemiBold"/>
          <w:color w:val="F5333F"/>
          <w:sz w:val="24"/>
          <w:szCs w:val="24"/>
        </w:rPr>
        <w:t>Magasins et petites entreprises</w:t>
      </w:r>
    </w:p>
    <w:tbl>
      <w:tblPr>
        <w:tblStyle w:val="a0"/>
        <w:tblW w:w="964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3213"/>
        <w:gridCol w:w="1635"/>
        <w:gridCol w:w="1579"/>
        <w:gridCol w:w="3214"/>
      </w:tblGrid>
      <w:tr w:rsidR="00D617BE" w14:paraId="3BDC9799" w14:textId="77777777">
        <w:tc>
          <w:tcPr>
            <w:tcW w:w="9641" w:type="dxa"/>
            <w:gridSpan w:val="4"/>
            <w:tcBorders>
              <w:top w:val="single" w:sz="4" w:space="0" w:color="000000"/>
              <w:left w:val="single" w:sz="4" w:space="0" w:color="000000"/>
              <w:right w:val="single" w:sz="4" w:space="0" w:color="000000"/>
            </w:tcBorders>
          </w:tcPr>
          <w:p w14:paraId="00000022" w14:textId="77777777" w:rsidR="00D617BE" w:rsidRDefault="007D71EF">
            <w:pPr>
              <w:pStyle w:val="Normal0"/>
              <w:rPr>
                <w:rFonts w:ascii="Montserrat Light" w:eastAsia="Montserrat Light" w:hAnsi="Montserrat Light" w:cs="Montserrat Light"/>
                <w:i/>
                <w:sz w:val="18"/>
                <w:szCs w:val="18"/>
                <w:highlight w:val="lightGray"/>
              </w:rPr>
            </w:pPr>
            <w:r>
              <w:rPr>
                <w:rFonts w:ascii="Montserrat SemiBold" w:eastAsia="Montserrat SemiBold" w:hAnsi="Montserrat SemiBold" w:cs="Montserrat SemiBold"/>
                <w:color w:val="002060"/>
                <w:sz w:val="20"/>
                <w:szCs w:val="20"/>
              </w:rPr>
              <w:t xml:space="preserve">Magasins, commerces </w:t>
            </w:r>
            <w:r>
              <w:rPr>
                <w:rFonts w:ascii="Montserrat Light" w:eastAsia="Montserrat Light" w:hAnsi="Montserrat Light" w:cs="Montserrat Light"/>
                <w:i/>
                <w:sz w:val="18"/>
                <w:szCs w:val="18"/>
                <w:highlight w:val="lightGray"/>
              </w:rPr>
              <w:t>Notez que les produits/magasins doivent être adaptés au contexte.</w:t>
            </w:r>
          </w:p>
          <w:p w14:paraId="00000023" w14:textId="77777777" w:rsidR="00D617BE" w:rsidRDefault="007D71EF">
            <w:pPr>
              <w:pStyle w:val="Normal0"/>
              <w:rPr>
                <w:rFonts w:ascii="Open Sans" w:eastAsia="Open Sans" w:hAnsi="Open Sans" w:cs="Open Sans"/>
                <w:i/>
                <w:sz w:val="18"/>
                <w:szCs w:val="18"/>
              </w:rPr>
            </w:pPr>
            <w:r>
              <w:rPr>
                <w:rFonts w:ascii="Montserrat Light" w:eastAsia="Montserrat Light" w:hAnsi="Montserrat Light" w:cs="Montserrat Light"/>
                <w:i/>
                <w:sz w:val="20"/>
                <w:szCs w:val="20"/>
              </w:rPr>
              <w:t>Cochez le type de magasins présents dans la zone.</w:t>
            </w:r>
          </w:p>
        </w:tc>
      </w:tr>
      <w:tr w:rsidR="00D617BE" w14:paraId="211C3A45" w14:textId="77777777">
        <w:tc>
          <w:tcPr>
            <w:tcW w:w="3213" w:type="dxa"/>
            <w:tcBorders>
              <w:top w:val="nil"/>
              <w:left w:val="single" w:sz="4" w:space="0" w:color="000000"/>
              <w:bottom w:val="nil"/>
              <w:right w:val="nil"/>
            </w:tcBorders>
          </w:tcPr>
          <w:p w14:paraId="00000027"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Épicerie</w:t>
            </w:r>
          </w:p>
        </w:tc>
        <w:tc>
          <w:tcPr>
            <w:tcW w:w="3214" w:type="dxa"/>
            <w:gridSpan w:val="2"/>
            <w:tcBorders>
              <w:top w:val="nil"/>
              <w:left w:val="nil"/>
              <w:bottom w:val="single" w:sz="4" w:space="0" w:color="FFFFFF"/>
              <w:right w:val="single" w:sz="4" w:space="0" w:color="FFFFFF"/>
            </w:tcBorders>
          </w:tcPr>
          <w:p w14:paraId="00000028"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 de fruits et légumes</w:t>
            </w:r>
          </w:p>
        </w:tc>
        <w:tc>
          <w:tcPr>
            <w:tcW w:w="3214" w:type="dxa"/>
            <w:tcBorders>
              <w:top w:val="nil"/>
              <w:left w:val="single" w:sz="4" w:space="0" w:color="FFFFFF"/>
              <w:bottom w:val="single" w:sz="4" w:space="0" w:color="FFFFFF"/>
              <w:right w:val="single" w:sz="4" w:space="0" w:color="000000"/>
            </w:tcBorders>
          </w:tcPr>
          <w:p w14:paraId="0000002A"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Boucherie</w:t>
            </w:r>
          </w:p>
        </w:tc>
      </w:tr>
      <w:tr w:rsidR="00D617BE" w14:paraId="59FDA214" w14:textId="77777777">
        <w:tc>
          <w:tcPr>
            <w:tcW w:w="3213" w:type="dxa"/>
            <w:tcBorders>
              <w:top w:val="nil"/>
              <w:left w:val="single" w:sz="4" w:space="0" w:color="000000"/>
              <w:bottom w:val="nil"/>
              <w:right w:val="nil"/>
            </w:tcBorders>
          </w:tcPr>
          <w:p w14:paraId="0000002B"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Boulangerie</w:t>
            </w:r>
          </w:p>
        </w:tc>
        <w:tc>
          <w:tcPr>
            <w:tcW w:w="3214" w:type="dxa"/>
            <w:gridSpan w:val="2"/>
            <w:tcBorders>
              <w:top w:val="single" w:sz="4" w:space="0" w:color="FFFFFF"/>
              <w:left w:val="nil"/>
              <w:bottom w:val="single" w:sz="4" w:space="0" w:color="FFFFFF"/>
              <w:right w:val="single" w:sz="4" w:space="0" w:color="FFFFFF"/>
            </w:tcBorders>
          </w:tcPr>
          <w:p w14:paraId="0000002C"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Poissonnerie</w:t>
            </w:r>
          </w:p>
        </w:tc>
        <w:tc>
          <w:tcPr>
            <w:tcW w:w="3214" w:type="dxa"/>
            <w:tcBorders>
              <w:top w:val="single" w:sz="4" w:space="0" w:color="FFFFFF"/>
              <w:left w:val="single" w:sz="4" w:space="0" w:color="FFFFFF"/>
              <w:bottom w:val="single" w:sz="4" w:space="0" w:color="FFFFFF"/>
              <w:right w:val="single" w:sz="4" w:space="0" w:color="000000"/>
            </w:tcBorders>
          </w:tcPr>
          <w:p w14:paraId="0000002E"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 de chaussures</w:t>
            </w:r>
          </w:p>
        </w:tc>
      </w:tr>
      <w:tr w:rsidR="00D617BE" w14:paraId="713FB95C" w14:textId="77777777">
        <w:tc>
          <w:tcPr>
            <w:tcW w:w="3213" w:type="dxa"/>
            <w:tcBorders>
              <w:top w:val="nil"/>
              <w:left w:val="single" w:sz="4" w:space="0" w:color="000000"/>
              <w:bottom w:val="nil"/>
              <w:right w:val="nil"/>
            </w:tcBorders>
          </w:tcPr>
          <w:p w14:paraId="0000002F"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 de vêtements</w:t>
            </w:r>
          </w:p>
        </w:tc>
        <w:tc>
          <w:tcPr>
            <w:tcW w:w="3214" w:type="dxa"/>
            <w:gridSpan w:val="2"/>
            <w:tcBorders>
              <w:top w:val="single" w:sz="4" w:space="0" w:color="FFFFFF"/>
              <w:left w:val="nil"/>
              <w:bottom w:val="single" w:sz="4" w:space="0" w:color="FFFFFF"/>
              <w:right w:val="single" w:sz="4" w:space="0" w:color="FFFFFF"/>
            </w:tcBorders>
          </w:tcPr>
          <w:p w14:paraId="00000030"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Fournitures scolaires/librairie</w:t>
            </w:r>
          </w:p>
        </w:tc>
        <w:tc>
          <w:tcPr>
            <w:tcW w:w="3214" w:type="dxa"/>
            <w:tcBorders>
              <w:top w:val="single" w:sz="4" w:space="0" w:color="FFFFFF"/>
              <w:left w:val="single" w:sz="4" w:space="0" w:color="FFFFFF"/>
              <w:bottom w:val="single" w:sz="4" w:space="0" w:color="FFFFFF"/>
              <w:right w:val="single" w:sz="4" w:space="0" w:color="000000"/>
            </w:tcBorders>
          </w:tcPr>
          <w:p w14:paraId="00000032"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Produits et accessoires de beauté</w:t>
            </w:r>
          </w:p>
        </w:tc>
      </w:tr>
      <w:tr w:rsidR="00D617BE" w14:paraId="7A631664" w14:textId="77777777">
        <w:tc>
          <w:tcPr>
            <w:tcW w:w="3213" w:type="dxa"/>
            <w:tcBorders>
              <w:top w:val="nil"/>
              <w:left w:val="single" w:sz="4" w:space="0" w:color="000000"/>
              <w:bottom w:val="nil"/>
              <w:right w:val="nil"/>
            </w:tcBorders>
          </w:tcPr>
          <w:p w14:paraId="00000033"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lastRenderedPageBreak/>
              <w:t>Magasin d’appareils électriques</w:t>
            </w:r>
          </w:p>
        </w:tc>
        <w:tc>
          <w:tcPr>
            <w:tcW w:w="3214" w:type="dxa"/>
            <w:gridSpan w:val="2"/>
            <w:tcBorders>
              <w:top w:val="single" w:sz="4" w:space="0" w:color="FFFFFF"/>
              <w:left w:val="nil"/>
              <w:bottom w:val="single" w:sz="4" w:space="0" w:color="FFFFFF"/>
              <w:right w:val="single" w:sz="4" w:space="0" w:color="FFFFFF"/>
            </w:tcBorders>
          </w:tcPr>
          <w:p w14:paraId="00000034"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Magasins d’articles ménagers</w:t>
            </w:r>
          </w:p>
        </w:tc>
        <w:tc>
          <w:tcPr>
            <w:tcW w:w="3214" w:type="dxa"/>
            <w:tcBorders>
              <w:top w:val="single" w:sz="4" w:space="0" w:color="FFFFFF"/>
              <w:left w:val="single" w:sz="4" w:space="0" w:color="FFFFFF"/>
              <w:bottom w:val="single" w:sz="4" w:space="0" w:color="FFFFFF"/>
              <w:right w:val="single" w:sz="4" w:space="0" w:color="000000"/>
            </w:tcBorders>
          </w:tcPr>
          <w:p w14:paraId="00000036"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Téléphones portables et électronique</w:t>
            </w:r>
          </w:p>
        </w:tc>
      </w:tr>
      <w:tr w:rsidR="00D617BE" w14:paraId="53CF20EF" w14:textId="77777777">
        <w:tc>
          <w:tcPr>
            <w:tcW w:w="3213" w:type="dxa"/>
            <w:tcBorders>
              <w:top w:val="nil"/>
              <w:left w:val="single" w:sz="4" w:space="0" w:color="000000"/>
              <w:bottom w:val="nil"/>
              <w:right w:val="nil"/>
            </w:tcBorders>
          </w:tcPr>
          <w:p w14:paraId="00000037"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Boutique d’artisanat</w:t>
            </w:r>
          </w:p>
        </w:tc>
        <w:tc>
          <w:tcPr>
            <w:tcW w:w="3214" w:type="dxa"/>
            <w:gridSpan w:val="2"/>
            <w:tcBorders>
              <w:top w:val="single" w:sz="4" w:space="0" w:color="FFFFFF"/>
              <w:left w:val="nil"/>
              <w:bottom w:val="single" w:sz="4" w:space="0" w:color="FFFFFF"/>
              <w:right w:val="single" w:sz="4" w:space="0" w:color="FFFFFF"/>
            </w:tcBorders>
          </w:tcPr>
          <w:p w14:paraId="00000038"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Quincaillerie</w:t>
            </w:r>
          </w:p>
        </w:tc>
        <w:tc>
          <w:tcPr>
            <w:tcW w:w="3214" w:type="dxa"/>
            <w:tcBorders>
              <w:top w:val="single" w:sz="4" w:space="0" w:color="FFFFFF"/>
              <w:left w:val="single" w:sz="4" w:space="0" w:color="FFFFFF"/>
              <w:bottom w:val="single" w:sz="4" w:space="0" w:color="FFFFFF"/>
              <w:right w:val="single" w:sz="4" w:space="0" w:color="000000"/>
            </w:tcBorders>
          </w:tcPr>
          <w:p w14:paraId="0000003A"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Magasins de pièces détachées pour voitures</w:t>
            </w:r>
          </w:p>
        </w:tc>
      </w:tr>
      <w:tr w:rsidR="00D617BE" w14:paraId="7990E75A" w14:textId="77777777">
        <w:tc>
          <w:tcPr>
            <w:tcW w:w="3213" w:type="dxa"/>
            <w:tcBorders>
              <w:top w:val="nil"/>
              <w:left w:val="single" w:sz="4" w:space="0" w:color="000000"/>
              <w:bottom w:val="nil"/>
              <w:right w:val="nil"/>
            </w:tcBorders>
          </w:tcPr>
          <w:p w14:paraId="0000003B"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color w:val="000000"/>
              </w:rPr>
              <w:t>Magasin de matériaux de construction</w:t>
            </w:r>
          </w:p>
        </w:tc>
        <w:tc>
          <w:tcPr>
            <w:tcW w:w="3214" w:type="dxa"/>
            <w:gridSpan w:val="2"/>
            <w:tcBorders>
              <w:top w:val="single" w:sz="4" w:space="0" w:color="FFFFFF"/>
              <w:left w:val="nil"/>
              <w:bottom w:val="nil"/>
              <w:right w:val="single" w:sz="4" w:space="0" w:color="FFFFFF"/>
            </w:tcBorders>
          </w:tcPr>
          <w:p w14:paraId="0000003C"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rFonts w:ascii="Open Sans" w:eastAsia="Open Sans" w:hAnsi="Open Sans" w:cs="Open Sans"/>
                <w:color w:val="000000"/>
                <w:sz w:val="20"/>
                <w:szCs w:val="20"/>
              </w:rPr>
              <w:t>Magasin de meubles</w:t>
            </w:r>
          </w:p>
        </w:tc>
        <w:tc>
          <w:tcPr>
            <w:tcW w:w="3214" w:type="dxa"/>
            <w:tcBorders>
              <w:top w:val="single" w:sz="4" w:space="0" w:color="FFFFFF"/>
              <w:left w:val="single" w:sz="4" w:space="0" w:color="FFFFFF"/>
              <w:bottom w:val="nil"/>
              <w:right w:val="single" w:sz="4" w:space="0" w:color="000000"/>
            </w:tcBorders>
          </w:tcPr>
          <w:p w14:paraId="0000003E" w14:textId="77777777" w:rsidR="00D617BE" w:rsidRDefault="007D71EF">
            <w:pPr>
              <w:pStyle w:val="Normal0"/>
              <w:numPr>
                <w:ilvl w:val="0"/>
                <w:numId w:val="1"/>
              </w:numPr>
              <w:pBdr>
                <w:top w:val="nil"/>
                <w:left w:val="nil"/>
                <w:bottom w:val="nil"/>
                <w:right w:val="nil"/>
                <w:between w:val="nil"/>
              </w:pBdr>
              <w:spacing w:line="276" w:lineRule="auto"/>
              <w:ind w:left="357" w:hanging="357"/>
              <w:jc w:val="left"/>
              <w:rPr>
                <w:rFonts w:ascii="Open Sans" w:eastAsia="Open Sans" w:hAnsi="Open Sans" w:cs="Open Sans"/>
                <w:color w:val="000000"/>
                <w:sz w:val="20"/>
                <w:szCs w:val="20"/>
              </w:rPr>
            </w:pPr>
            <w:r>
              <w:rPr>
                <w:rFonts w:ascii="Open Sans" w:eastAsia="Open Sans" w:hAnsi="Open Sans" w:cs="Open Sans"/>
                <w:color w:val="000000"/>
                <w:sz w:val="20"/>
                <w:szCs w:val="20"/>
              </w:rPr>
              <w:t>Autre (expliquer, énumérer)</w:t>
            </w:r>
          </w:p>
        </w:tc>
      </w:tr>
      <w:tr w:rsidR="00D617BE" w14:paraId="3B584083" w14:textId="77777777">
        <w:trPr>
          <w:trHeight w:val="274"/>
        </w:trPr>
        <w:tc>
          <w:tcPr>
            <w:tcW w:w="4848" w:type="dxa"/>
            <w:gridSpan w:val="2"/>
            <w:tcBorders>
              <w:top w:val="single" w:sz="4" w:space="0" w:color="000000"/>
              <w:left w:val="single" w:sz="4" w:space="0" w:color="000000"/>
              <w:bottom w:val="single" w:sz="4" w:space="0" w:color="000000"/>
              <w:right w:val="single" w:sz="4" w:space="0" w:color="000000"/>
            </w:tcBorders>
          </w:tcPr>
          <w:p w14:paraId="0000003F"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Le cas échéant, quels sont les magasins d’alimentation les plus populaires/fréquentés de la région ?</w:t>
            </w:r>
          </w:p>
          <w:p w14:paraId="00000040" w14:textId="77777777" w:rsidR="00D617BE" w:rsidRDefault="007D71EF">
            <w:pPr>
              <w:pStyle w:val="Normal0"/>
              <w:rPr>
                <w:rFonts w:ascii="Open Sans" w:eastAsia="Open Sans" w:hAnsi="Open Sans" w:cs="Open Sans"/>
                <w:i/>
                <w:sz w:val="18"/>
                <w:szCs w:val="18"/>
                <w:highlight w:val="lightGray"/>
              </w:rPr>
            </w:pPr>
            <w:r>
              <w:rPr>
                <w:rFonts w:ascii="Montserrat Light" w:eastAsia="Montserrat Light" w:hAnsi="Montserrat Light" w:cs="Montserrat Light"/>
                <w:i/>
                <w:sz w:val="18"/>
                <w:szCs w:val="18"/>
                <w:highlight w:val="lightGray"/>
              </w:rPr>
              <w:t>Notez-en au moins trois</w:t>
            </w:r>
          </w:p>
        </w:tc>
        <w:tc>
          <w:tcPr>
            <w:tcW w:w="4793" w:type="dxa"/>
            <w:gridSpan w:val="2"/>
            <w:tcBorders>
              <w:top w:val="single" w:sz="4" w:space="0" w:color="000000"/>
              <w:left w:val="single" w:sz="4" w:space="0" w:color="000000"/>
              <w:bottom w:val="single" w:sz="4" w:space="0" w:color="000000"/>
              <w:right w:val="single" w:sz="4" w:space="0" w:color="000000"/>
            </w:tcBorders>
          </w:tcPr>
          <w:p w14:paraId="00000042"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Le cas échéant, quels sont les magasins non alimentaires les plus populaires/fréquentés de la région ?</w:t>
            </w:r>
          </w:p>
          <w:p w14:paraId="00000043" w14:textId="77777777" w:rsidR="00D617BE" w:rsidRDefault="007D71EF">
            <w:pPr>
              <w:pStyle w:val="Normal0"/>
              <w:rPr>
                <w:rFonts w:ascii="Open Sans" w:eastAsia="Open Sans" w:hAnsi="Open Sans" w:cs="Open Sans"/>
                <w:sz w:val="20"/>
                <w:szCs w:val="20"/>
              </w:rPr>
            </w:pPr>
            <w:r>
              <w:rPr>
                <w:rFonts w:ascii="Montserrat Light" w:eastAsia="Montserrat Light" w:hAnsi="Montserrat Light" w:cs="Montserrat Light"/>
                <w:i/>
                <w:sz w:val="18"/>
                <w:szCs w:val="18"/>
                <w:highlight w:val="lightGray"/>
              </w:rPr>
              <w:t>Notez-en au moins trois</w:t>
            </w:r>
          </w:p>
        </w:tc>
      </w:tr>
      <w:tr w:rsidR="00D617BE" w14:paraId="1E1304A2" w14:textId="77777777">
        <w:tc>
          <w:tcPr>
            <w:tcW w:w="9641" w:type="dxa"/>
            <w:gridSpan w:val="4"/>
            <w:tcBorders>
              <w:top w:val="single" w:sz="4" w:space="0" w:color="000000"/>
              <w:left w:val="single" w:sz="4" w:space="0" w:color="000000"/>
              <w:bottom w:val="single" w:sz="4" w:space="0" w:color="000000"/>
              <w:right w:val="single" w:sz="4" w:space="0" w:color="000000"/>
            </w:tcBorders>
          </w:tcPr>
          <w:p w14:paraId="00000045"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genre de magasin/petite entreprise est dirigé par </w:t>
            </w:r>
            <w:r>
              <w:rPr>
                <w:rFonts w:ascii="Open Sans" w:eastAsia="Open Sans" w:hAnsi="Open Sans" w:cs="Open Sans"/>
                <w:i/>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i/>
                <w:sz w:val="20"/>
                <w:szCs w:val="20"/>
                <w:highlight w:val="lightGray"/>
              </w:rPr>
              <w:t>) </w:t>
            </w:r>
            <w:r>
              <w:rPr>
                <w:rFonts w:ascii="Open Sans" w:eastAsia="Open Sans" w:hAnsi="Open Sans" w:cs="Open Sans"/>
                <w:sz w:val="20"/>
                <w:szCs w:val="20"/>
                <w:highlight w:val="lightGray"/>
              </w:rPr>
              <w:t>?</w:t>
            </w:r>
          </w:p>
        </w:tc>
      </w:tr>
      <w:tr w:rsidR="00D617BE" w14:paraId="4DA6CE53" w14:textId="77777777">
        <w:trPr>
          <w:trHeight w:val="70"/>
        </w:trPr>
        <w:tc>
          <w:tcPr>
            <w:tcW w:w="9641" w:type="dxa"/>
            <w:gridSpan w:val="4"/>
            <w:tcBorders>
              <w:top w:val="single" w:sz="4" w:space="0" w:color="000000"/>
              <w:left w:val="single" w:sz="4" w:space="0" w:color="000000"/>
              <w:bottom w:val="single" w:sz="4" w:space="0" w:color="000000"/>
              <w:right w:val="single" w:sz="4" w:space="0" w:color="000000"/>
            </w:tcBorders>
          </w:tcPr>
          <w:p w14:paraId="00000049"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magasin/petite entreprise a </w:t>
            </w:r>
            <w:r>
              <w:rPr>
                <w:rFonts w:ascii="Open Sans" w:eastAsia="Open Sans" w:hAnsi="Open Sans" w:cs="Open Sans"/>
                <w:i/>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i/>
                <w:sz w:val="20"/>
                <w:szCs w:val="20"/>
                <w:highlight w:val="lightGray"/>
              </w:rPr>
              <w:t>) </w:t>
            </w:r>
            <w:r>
              <w:rPr>
                <w:rFonts w:ascii="Open Sans" w:eastAsia="Open Sans" w:hAnsi="Open Sans" w:cs="Open Sans"/>
                <w:sz w:val="20"/>
                <w:szCs w:val="20"/>
              </w:rPr>
              <w:t>comme employé(e) ?</w:t>
            </w:r>
          </w:p>
        </w:tc>
      </w:tr>
      <w:tr w:rsidR="00D617BE" w14:paraId="458182FD" w14:textId="77777777">
        <w:tc>
          <w:tcPr>
            <w:tcW w:w="9641" w:type="dxa"/>
            <w:gridSpan w:val="4"/>
            <w:tcBorders>
              <w:top w:val="single" w:sz="4" w:space="0" w:color="000000"/>
              <w:left w:val="single" w:sz="4" w:space="0" w:color="000000"/>
              <w:bottom w:val="single" w:sz="4" w:space="0" w:color="000000"/>
              <w:right w:val="single" w:sz="4" w:space="0" w:color="000000"/>
            </w:tcBorders>
          </w:tcPr>
          <w:p w14:paraId="0000004D"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À quel type de marketing ont-ils(elles) recours ?</w:t>
            </w:r>
          </w:p>
        </w:tc>
      </w:tr>
      <w:tr w:rsidR="00D617BE" w14:paraId="3F789C64" w14:textId="77777777">
        <w:tc>
          <w:tcPr>
            <w:tcW w:w="9641" w:type="dxa"/>
            <w:gridSpan w:val="4"/>
            <w:tcBorders>
              <w:top w:val="single" w:sz="4" w:space="0" w:color="000000"/>
              <w:left w:val="single" w:sz="4" w:space="0" w:color="000000"/>
              <w:bottom w:val="single" w:sz="4" w:space="0" w:color="000000"/>
              <w:right w:val="single" w:sz="4" w:space="0" w:color="000000"/>
            </w:tcBorders>
          </w:tcPr>
          <w:p w14:paraId="00000051" w14:textId="77777777" w:rsidR="00D617BE" w:rsidRDefault="007D71EF">
            <w:pPr>
              <w:pStyle w:val="Normal0"/>
              <w:rPr>
                <w:rFonts w:ascii="Open Sans" w:eastAsia="Open Sans" w:hAnsi="Open Sans" w:cs="Open Sans"/>
                <w:sz w:val="20"/>
                <w:szCs w:val="20"/>
              </w:rPr>
            </w:pPr>
            <w:r>
              <w:rPr>
                <w:rFonts w:ascii="Montserrat SemiBold" w:eastAsia="Montserrat SemiBold" w:hAnsi="Montserrat SemiBold" w:cs="Montserrat SemiBold"/>
                <w:color w:val="002060"/>
                <w:sz w:val="20"/>
                <w:szCs w:val="20"/>
              </w:rPr>
              <w:t>Y a-t-il des vendeur(euse)s ambulant(e)s ?</w:t>
            </w:r>
            <w:r>
              <w:rPr>
                <w:rFonts w:ascii="Open Sans" w:eastAsia="Open Sans" w:hAnsi="Open Sans" w:cs="Open Sans"/>
                <w:color w:val="002060"/>
                <w:sz w:val="20"/>
                <w:szCs w:val="20"/>
              </w:rPr>
              <w:t xml:space="preserve">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OUI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NON   Si oui :</w:t>
            </w:r>
          </w:p>
          <w:p w14:paraId="00000052"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Quels types de produits ? </w:t>
            </w:r>
          </w:p>
          <w:p w14:paraId="00000053"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Le cas échéant, quels sont les vendeur(euse)s ambulant(e)s les plus populaires/fréquenté(e)s ?</w:t>
            </w:r>
          </w:p>
          <w:p w14:paraId="00000054"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Où se trouvent-ils(elles) (le cas échéant) ?</w:t>
            </w:r>
          </w:p>
          <w:p w14:paraId="00000055"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Quels sont ceux qui sont dirigés par</w:t>
            </w:r>
            <w:r>
              <w:rPr>
                <w:rFonts w:ascii="Open Sans" w:eastAsia="Open Sans" w:hAnsi="Open Sans" w:cs="Open Sans"/>
                <w:sz w:val="20"/>
                <w:szCs w:val="20"/>
                <w:highlight w:val="lightGray"/>
              </w:rPr>
              <w:t xml:space="preserve"> </w:t>
            </w:r>
            <w:r>
              <w:rPr>
                <w:rFonts w:ascii="Open Sans" w:eastAsia="Open Sans" w:hAnsi="Open Sans" w:cs="Open Sans"/>
                <w:i/>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i/>
                <w:sz w:val="20"/>
                <w:szCs w:val="20"/>
                <w:highlight w:val="lightGray"/>
              </w:rPr>
              <w:t>) </w:t>
            </w:r>
          </w:p>
        </w:tc>
      </w:tr>
    </w:tbl>
    <w:p w14:paraId="00000059" w14:textId="77777777" w:rsidR="00D617BE" w:rsidRDefault="00D617BE">
      <w:pPr>
        <w:pStyle w:val="Normal0"/>
        <w:rPr>
          <w:rFonts w:ascii="Montserrat SemiBold" w:eastAsia="Montserrat SemiBold" w:hAnsi="Montserrat SemiBold" w:cs="Montserrat SemiBold"/>
          <w:color w:val="C00000"/>
          <w:sz w:val="24"/>
          <w:szCs w:val="24"/>
        </w:rPr>
      </w:pPr>
    </w:p>
    <w:p w14:paraId="0000005A" w14:textId="77777777" w:rsidR="00D617BE" w:rsidRDefault="007D71EF">
      <w:pPr>
        <w:pStyle w:val="Normal0"/>
        <w:rPr>
          <w:rFonts w:ascii="Montserrat SemiBold" w:eastAsia="Montserrat SemiBold" w:hAnsi="Montserrat SemiBold" w:cs="Montserrat SemiBold"/>
          <w:color w:val="FF0000"/>
          <w:sz w:val="24"/>
          <w:szCs w:val="24"/>
        </w:rPr>
      </w:pPr>
      <w:r>
        <w:rPr>
          <w:rFonts w:ascii="Montserrat SemiBold" w:eastAsia="Montserrat SemiBold" w:hAnsi="Montserrat SemiBold" w:cs="Montserrat SemiBold"/>
          <w:color w:val="F5333F"/>
          <w:sz w:val="24"/>
          <w:szCs w:val="24"/>
        </w:rPr>
        <w:t>Grossistes</w:t>
      </w:r>
    </w:p>
    <w:tbl>
      <w:tblPr>
        <w:tblStyle w:val="a1"/>
        <w:tblW w:w="964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3213"/>
        <w:gridCol w:w="3214"/>
        <w:gridCol w:w="3214"/>
      </w:tblGrid>
      <w:tr w:rsidR="00D617BE" w14:paraId="18BC49CC" w14:textId="77777777">
        <w:tc>
          <w:tcPr>
            <w:tcW w:w="9641" w:type="dxa"/>
            <w:gridSpan w:val="3"/>
            <w:tcBorders>
              <w:top w:val="single" w:sz="4" w:space="0" w:color="000000"/>
              <w:left w:val="single" w:sz="4" w:space="0" w:color="000000"/>
              <w:right w:val="single" w:sz="4" w:space="0" w:color="000000"/>
            </w:tcBorders>
          </w:tcPr>
          <w:p w14:paraId="0000005B" w14:textId="77777777" w:rsidR="00D617BE" w:rsidRDefault="007D71EF">
            <w:pPr>
              <w:pStyle w:val="Normal0"/>
              <w:rPr>
                <w:rFonts w:ascii="Open Sans" w:eastAsia="Open Sans" w:hAnsi="Open Sans" w:cs="Open Sans"/>
                <w:sz w:val="20"/>
                <w:szCs w:val="20"/>
              </w:rPr>
            </w:pPr>
            <w:r>
              <w:rPr>
                <w:rFonts w:ascii="Montserrat SemiBold" w:eastAsia="Montserrat SemiBold" w:hAnsi="Montserrat SemiBold" w:cs="Montserrat SemiBold"/>
                <w:color w:val="002060"/>
                <w:sz w:val="20"/>
                <w:szCs w:val="20"/>
              </w:rPr>
              <w:t>Grossistes</w:t>
            </w:r>
            <w:r>
              <w:rPr>
                <w:rFonts w:ascii="Montserrat SemiBold" w:eastAsia="Montserrat SemiBold" w:hAnsi="Montserrat SemiBold" w:cs="Montserrat SemiBold"/>
                <w:color w:val="002060"/>
                <w:sz w:val="20"/>
                <w:szCs w:val="20"/>
                <w:highlight w:val="lightGray"/>
              </w:rPr>
              <w:t xml:space="preserve"> </w:t>
            </w:r>
            <w:r>
              <w:rPr>
                <w:rFonts w:ascii="Montserrat Light" w:eastAsia="Montserrat Light" w:hAnsi="Montserrat Light" w:cs="Montserrat Light"/>
                <w:i/>
                <w:sz w:val="18"/>
                <w:szCs w:val="18"/>
                <w:highlight w:val="lightGray"/>
              </w:rPr>
              <w:t>Notez que les produits/magasins doivent être adaptés au contexte.</w:t>
            </w:r>
          </w:p>
          <w:p w14:paraId="0000005C" w14:textId="77777777" w:rsidR="00D617BE" w:rsidRDefault="007D71EF">
            <w:pPr>
              <w:pStyle w:val="Normal0"/>
              <w:rPr>
                <w:rFonts w:ascii="Open Sans" w:eastAsia="Open Sans" w:hAnsi="Open Sans" w:cs="Open Sans"/>
                <w:i/>
                <w:sz w:val="18"/>
                <w:szCs w:val="18"/>
              </w:rPr>
            </w:pPr>
            <w:r>
              <w:rPr>
                <w:rFonts w:ascii="Montserrat Light" w:eastAsia="Montserrat Light" w:hAnsi="Montserrat Light" w:cs="Montserrat Light"/>
                <w:i/>
                <w:sz w:val="20"/>
                <w:szCs w:val="20"/>
              </w:rPr>
              <w:t>Cochez le type de grossistes présents dans la zone.</w:t>
            </w:r>
          </w:p>
        </w:tc>
      </w:tr>
      <w:tr w:rsidR="00D617BE" w14:paraId="0B111956" w14:textId="77777777">
        <w:tc>
          <w:tcPr>
            <w:tcW w:w="3213" w:type="dxa"/>
            <w:tcBorders>
              <w:top w:val="nil"/>
              <w:left w:val="single" w:sz="4" w:space="0" w:color="000000"/>
              <w:bottom w:val="nil"/>
              <w:right w:val="nil"/>
            </w:tcBorders>
          </w:tcPr>
          <w:p w14:paraId="0000005F"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Fruits et légumes frais</w:t>
            </w:r>
          </w:p>
        </w:tc>
        <w:tc>
          <w:tcPr>
            <w:tcW w:w="3214" w:type="dxa"/>
            <w:tcBorders>
              <w:top w:val="nil"/>
              <w:left w:val="nil"/>
              <w:bottom w:val="single" w:sz="4" w:space="0" w:color="FFFFFF"/>
              <w:right w:val="single" w:sz="4" w:space="0" w:color="FFFFFF"/>
            </w:tcBorders>
          </w:tcPr>
          <w:p w14:paraId="00000060"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Aliments non périssables</w:t>
            </w:r>
          </w:p>
        </w:tc>
        <w:tc>
          <w:tcPr>
            <w:tcW w:w="3214" w:type="dxa"/>
            <w:tcBorders>
              <w:top w:val="nil"/>
              <w:left w:val="single" w:sz="4" w:space="0" w:color="FFFFFF"/>
              <w:bottom w:val="single" w:sz="4" w:space="0" w:color="FFFFFF"/>
              <w:right w:val="single" w:sz="4" w:space="0" w:color="000000"/>
            </w:tcBorders>
          </w:tcPr>
          <w:p w14:paraId="00000061"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Produits d’hygiène</w:t>
            </w:r>
          </w:p>
        </w:tc>
      </w:tr>
      <w:tr w:rsidR="00D617BE" w14:paraId="770E3243" w14:textId="77777777">
        <w:tc>
          <w:tcPr>
            <w:tcW w:w="3213" w:type="dxa"/>
            <w:tcBorders>
              <w:top w:val="nil"/>
              <w:left w:val="single" w:sz="4" w:space="0" w:color="000000"/>
              <w:bottom w:val="nil"/>
              <w:right w:val="nil"/>
            </w:tcBorders>
          </w:tcPr>
          <w:p w14:paraId="00000062"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Quincaillerie</w:t>
            </w:r>
          </w:p>
        </w:tc>
        <w:tc>
          <w:tcPr>
            <w:tcW w:w="3214" w:type="dxa"/>
            <w:tcBorders>
              <w:top w:val="single" w:sz="4" w:space="0" w:color="FFFFFF"/>
              <w:left w:val="nil"/>
              <w:bottom w:val="single" w:sz="4" w:space="0" w:color="FFFFFF"/>
              <w:right w:val="single" w:sz="4" w:space="0" w:color="FFFFFF"/>
            </w:tcBorders>
          </w:tcPr>
          <w:p w14:paraId="00000063"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Matériaux de construction</w:t>
            </w:r>
          </w:p>
        </w:tc>
        <w:tc>
          <w:tcPr>
            <w:tcW w:w="3214" w:type="dxa"/>
            <w:tcBorders>
              <w:top w:val="single" w:sz="4" w:space="0" w:color="FFFFFF"/>
              <w:left w:val="single" w:sz="4" w:space="0" w:color="FFFFFF"/>
              <w:bottom w:val="single" w:sz="4" w:space="0" w:color="FFFFFF"/>
              <w:right w:val="single" w:sz="4" w:space="0" w:color="000000"/>
            </w:tcBorders>
          </w:tcPr>
          <w:p w14:paraId="00000064"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Autre (énumérer)</w:t>
            </w:r>
          </w:p>
        </w:tc>
      </w:tr>
      <w:tr w:rsidR="00D617BE" w14:paraId="46127A92" w14:textId="77777777">
        <w:tc>
          <w:tcPr>
            <w:tcW w:w="9641" w:type="dxa"/>
            <w:gridSpan w:val="3"/>
            <w:tcBorders>
              <w:top w:val="single" w:sz="4" w:space="0" w:color="000000"/>
              <w:left w:val="single" w:sz="4" w:space="0" w:color="000000"/>
              <w:bottom w:val="single" w:sz="4" w:space="0" w:color="000000"/>
              <w:right w:val="single" w:sz="4" w:space="0" w:color="000000"/>
            </w:tcBorders>
          </w:tcPr>
          <w:p w14:paraId="00000065"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Où se trouvent-ils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même zone/zone spécifique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dispersés ;</w:t>
            </w:r>
          </w:p>
        </w:tc>
      </w:tr>
      <w:tr w:rsidR="00D617BE" w14:paraId="4C6CA5EF" w14:textId="77777777">
        <w:tc>
          <w:tcPr>
            <w:tcW w:w="9641" w:type="dxa"/>
            <w:gridSpan w:val="3"/>
            <w:tcBorders>
              <w:top w:val="single" w:sz="4" w:space="0" w:color="000000"/>
              <w:left w:val="single" w:sz="4" w:space="0" w:color="000000"/>
              <w:bottom w:val="single" w:sz="4" w:space="0" w:color="000000"/>
              <w:right w:val="single" w:sz="4" w:space="0" w:color="000000"/>
            </w:tcBorders>
          </w:tcPr>
          <w:p w14:paraId="00000068"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Y a-t-il un type de grossiste plus fréquenté que d’autres ?      </w:t>
            </w:r>
          </w:p>
        </w:tc>
      </w:tr>
      <w:tr w:rsidR="00D617BE" w14:paraId="642554DF" w14:textId="77777777">
        <w:tc>
          <w:tcPr>
            <w:tcW w:w="9641" w:type="dxa"/>
            <w:gridSpan w:val="3"/>
            <w:tcBorders>
              <w:top w:val="single" w:sz="4" w:space="0" w:color="000000"/>
              <w:left w:val="single" w:sz="4" w:space="0" w:color="000000"/>
              <w:bottom w:val="single" w:sz="4" w:space="0" w:color="000000"/>
              <w:right w:val="single" w:sz="4" w:space="0" w:color="000000"/>
            </w:tcBorders>
          </w:tcPr>
          <w:p w14:paraId="0000006B"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À quel type de marketing ont-ils recours ?</w:t>
            </w:r>
          </w:p>
        </w:tc>
      </w:tr>
      <w:tr w:rsidR="00D617BE" w14:paraId="34689862" w14:textId="77777777">
        <w:tc>
          <w:tcPr>
            <w:tcW w:w="9641" w:type="dxa"/>
            <w:gridSpan w:val="3"/>
            <w:tcBorders>
              <w:top w:val="single" w:sz="4" w:space="0" w:color="000000"/>
              <w:left w:val="single" w:sz="4" w:space="0" w:color="000000"/>
              <w:bottom w:val="single" w:sz="4" w:space="0" w:color="000000"/>
              <w:right w:val="single" w:sz="4" w:space="0" w:color="000000"/>
            </w:tcBorders>
          </w:tcPr>
          <w:p w14:paraId="0000006E"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grossiste est dirigé par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w:t>
            </w:r>
          </w:p>
        </w:tc>
      </w:tr>
      <w:tr w:rsidR="00D617BE" w14:paraId="1215BFEB" w14:textId="77777777">
        <w:tc>
          <w:tcPr>
            <w:tcW w:w="9641" w:type="dxa"/>
            <w:gridSpan w:val="3"/>
            <w:tcBorders>
              <w:top w:val="single" w:sz="4" w:space="0" w:color="000000"/>
              <w:left w:val="single" w:sz="4" w:space="0" w:color="000000"/>
              <w:bottom w:val="single" w:sz="4" w:space="0" w:color="000000"/>
              <w:right w:val="single" w:sz="4" w:space="0" w:color="000000"/>
            </w:tcBorders>
          </w:tcPr>
          <w:p w14:paraId="00000071"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grossiste a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sz w:val="20"/>
                <w:szCs w:val="20"/>
              </w:rPr>
              <w:t xml:space="preserve"> comme employé(e) ?</w:t>
            </w:r>
          </w:p>
        </w:tc>
      </w:tr>
    </w:tbl>
    <w:p w14:paraId="00000074" w14:textId="77777777" w:rsidR="00D617BE" w:rsidRDefault="00D617BE">
      <w:pPr>
        <w:pStyle w:val="Normal0"/>
        <w:rPr>
          <w:rFonts w:ascii="Montserrat SemiBold" w:eastAsia="Montserrat SemiBold" w:hAnsi="Montserrat SemiBold" w:cs="Montserrat SemiBold"/>
          <w:color w:val="C00000"/>
          <w:sz w:val="24"/>
          <w:szCs w:val="24"/>
        </w:rPr>
      </w:pPr>
    </w:p>
    <w:p w14:paraId="00000075" w14:textId="0FB4E9C0" w:rsidR="00D617BE" w:rsidRDefault="00E6500C">
      <w:pPr>
        <w:pStyle w:val="Normal0"/>
        <w:rPr>
          <w:rFonts w:ascii="Montserrat SemiBold" w:eastAsia="Montserrat SemiBold" w:hAnsi="Montserrat SemiBold" w:cs="Montserrat SemiBold"/>
          <w:color w:val="FF0000"/>
          <w:sz w:val="24"/>
          <w:szCs w:val="24"/>
        </w:rPr>
      </w:pPr>
      <w:sdt>
        <w:sdtPr>
          <w:tag w:val="goog_rdk_0"/>
          <w:id w:val="481790312"/>
          <w:placeholder>
            <w:docPart w:val="DefaultPlaceholder_1081868574"/>
          </w:placeholder>
        </w:sdtPr>
        <w:sdtContent>
          <w:r>
            <w:rPr>
              <w:rFonts w:ascii="Montserrat SemiBold" w:eastAsia="Montserrat SemiBold" w:hAnsi="Montserrat SemiBold" w:cs="Montserrat SemiBold"/>
              <w:color w:val="F5333F"/>
              <w:sz w:val="24"/>
              <w:szCs w:val="24"/>
            </w:rPr>
            <w:t xml:space="preserve">Magasins </w:t>
          </w:r>
        </w:sdtContent>
      </w:sdt>
    </w:p>
    <w:tbl>
      <w:tblPr>
        <w:tblStyle w:val="a2"/>
        <w:tblW w:w="963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2552"/>
        <w:gridCol w:w="3214"/>
        <w:gridCol w:w="3873"/>
      </w:tblGrid>
      <w:tr w:rsidR="00D617BE" w14:paraId="5F426553" w14:textId="77777777" w:rsidTr="00E6500C">
        <w:tc>
          <w:tcPr>
            <w:tcW w:w="9639" w:type="dxa"/>
            <w:gridSpan w:val="3"/>
            <w:tcBorders>
              <w:top w:val="single" w:sz="4" w:space="0" w:color="000000"/>
              <w:left w:val="single" w:sz="4" w:space="0" w:color="000000"/>
              <w:right w:val="single" w:sz="4" w:space="0" w:color="000000"/>
            </w:tcBorders>
          </w:tcPr>
          <w:p w14:paraId="00000076" w14:textId="77777777" w:rsidR="00D617BE" w:rsidRDefault="007D71EF">
            <w:pPr>
              <w:pStyle w:val="Normal0"/>
              <w:rPr>
                <w:rFonts w:ascii="Montserrat Light" w:eastAsia="Montserrat Light" w:hAnsi="Montserrat Light" w:cs="Montserrat Light"/>
                <w:i/>
                <w:sz w:val="18"/>
                <w:szCs w:val="18"/>
                <w:highlight w:val="lightGray"/>
              </w:rPr>
            </w:pPr>
            <w:r>
              <w:rPr>
                <w:rFonts w:ascii="Montserrat SemiBold" w:eastAsia="Montserrat SemiBold" w:hAnsi="Montserrat SemiBold" w:cs="Montserrat SemiBold"/>
                <w:color w:val="002060"/>
                <w:sz w:val="20"/>
                <w:szCs w:val="20"/>
              </w:rPr>
              <w:t>Ateliers</w:t>
            </w:r>
            <w:r>
              <w:rPr>
                <w:rFonts w:ascii="Open Sans" w:eastAsia="Open Sans" w:hAnsi="Open Sans" w:cs="Open Sans"/>
                <w:color w:val="002060"/>
                <w:sz w:val="20"/>
                <w:szCs w:val="20"/>
              </w:rPr>
              <w:t xml:space="preserve"> </w:t>
            </w:r>
            <w:r>
              <w:rPr>
                <w:rFonts w:ascii="Montserrat Light" w:eastAsia="Montserrat Light" w:hAnsi="Montserrat Light" w:cs="Montserrat Light"/>
                <w:i/>
                <w:sz w:val="18"/>
                <w:szCs w:val="18"/>
                <w:highlight w:val="lightGray"/>
              </w:rPr>
              <w:t>Notez que les produits/magasins doivent être adaptés au contexte.</w:t>
            </w:r>
          </w:p>
          <w:p w14:paraId="00000077" w14:textId="77777777" w:rsidR="00D617BE" w:rsidRDefault="007D71EF">
            <w:pPr>
              <w:pStyle w:val="Normal0"/>
              <w:rPr>
                <w:rFonts w:ascii="Open Sans" w:eastAsia="Open Sans" w:hAnsi="Open Sans" w:cs="Open Sans"/>
                <w:i/>
                <w:sz w:val="18"/>
                <w:szCs w:val="18"/>
              </w:rPr>
            </w:pPr>
            <w:r>
              <w:rPr>
                <w:rFonts w:ascii="Montserrat Light" w:eastAsia="Montserrat Light" w:hAnsi="Montserrat Light" w:cs="Montserrat Light"/>
                <w:i/>
                <w:sz w:val="20"/>
                <w:szCs w:val="20"/>
              </w:rPr>
              <w:t>Cochez le type d’ateliers présents dans la zone.</w:t>
            </w:r>
          </w:p>
        </w:tc>
      </w:tr>
      <w:tr w:rsidR="00D617BE" w14:paraId="39BDE8F4" w14:textId="77777777" w:rsidTr="00E6500C">
        <w:tc>
          <w:tcPr>
            <w:tcW w:w="2552" w:type="dxa"/>
            <w:tcBorders>
              <w:top w:val="nil"/>
              <w:left w:val="single" w:sz="4" w:space="0" w:color="000000"/>
              <w:bottom w:val="nil"/>
              <w:right w:val="nil"/>
            </w:tcBorders>
          </w:tcPr>
          <w:p w14:paraId="0000007A"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Charpenterie</w:t>
            </w:r>
          </w:p>
        </w:tc>
        <w:tc>
          <w:tcPr>
            <w:tcW w:w="3214" w:type="dxa"/>
            <w:tcBorders>
              <w:top w:val="nil"/>
              <w:left w:val="nil"/>
              <w:bottom w:val="single" w:sz="4" w:space="0" w:color="FFFFFF"/>
              <w:right w:val="single" w:sz="4" w:space="0" w:color="FFFFFF"/>
            </w:tcBorders>
          </w:tcPr>
          <w:p w14:paraId="0000007B"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 xml:space="preserve">Tailleur/couture  </w:t>
            </w:r>
          </w:p>
        </w:tc>
        <w:tc>
          <w:tcPr>
            <w:tcW w:w="3873" w:type="dxa"/>
            <w:tcBorders>
              <w:top w:val="nil"/>
              <w:left w:val="single" w:sz="4" w:space="0" w:color="FFFFFF"/>
              <w:bottom w:val="single" w:sz="4" w:space="0" w:color="FFFFFF"/>
              <w:right w:val="single" w:sz="4" w:space="0" w:color="000000"/>
            </w:tcBorders>
          </w:tcPr>
          <w:p w14:paraId="0000007C" w14:textId="77777777" w:rsidR="00D617BE" w:rsidRDefault="007D71EF">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Cordonnier/fabricant de chaussures</w:t>
            </w:r>
          </w:p>
        </w:tc>
      </w:tr>
      <w:tr w:rsidR="00D617BE" w14:paraId="63D52378" w14:textId="77777777" w:rsidTr="00E6500C">
        <w:tc>
          <w:tcPr>
            <w:tcW w:w="2552" w:type="dxa"/>
            <w:tcBorders>
              <w:top w:val="nil"/>
              <w:left w:val="single" w:sz="4" w:space="0" w:color="000000"/>
              <w:bottom w:val="nil"/>
              <w:right w:val="nil"/>
            </w:tcBorders>
          </w:tcPr>
          <w:p w14:paraId="0000007D"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Forgeron</w:t>
            </w:r>
          </w:p>
        </w:tc>
        <w:tc>
          <w:tcPr>
            <w:tcW w:w="3214" w:type="dxa"/>
            <w:tcBorders>
              <w:top w:val="single" w:sz="4" w:space="0" w:color="FFFFFF"/>
              <w:left w:val="nil"/>
              <w:bottom w:val="single" w:sz="4" w:space="0" w:color="FFFFFF"/>
              <w:right w:val="single" w:sz="4" w:space="0" w:color="FFFFFF"/>
            </w:tcBorders>
          </w:tcPr>
          <w:p w14:paraId="0000007E"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Atelier de voitures, de motos</w:t>
            </w:r>
          </w:p>
        </w:tc>
        <w:tc>
          <w:tcPr>
            <w:tcW w:w="3873" w:type="dxa"/>
            <w:tcBorders>
              <w:top w:val="single" w:sz="4" w:space="0" w:color="FFFFFF"/>
              <w:left w:val="single" w:sz="4" w:space="0" w:color="FFFFFF"/>
              <w:bottom w:val="single" w:sz="4" w:space="0" w:color="FFFFFF"/>
              <w:right w:val="single" w:sz="4" w:space="0" w:color="000000"/>
            </w:tcBorders>
          </w:tcPr>
          <w:p w14:paraId="0000007F"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Ateliers d’appareils électriques</w:t>
            </w:r>
          </w:p>
        </w:tc>
      </w:tr>
      <w:tr w:rsidR="00D617BE" w14:paraId="2DEA47BB" w14:textId="77777777" w:rsidTr="00E6500C">
        <w:trPr>
          <w:trHeight w:val="458"/>
        </w:trPr>
        <w:tc>
          <w:tcPr>
            <w:tcW w:w="2552" w:type="dxa"/>
            <w:tcBorders>
              <w:top w:val="nil"/>
              <w:left w:val="single" w:sz="4" w:space="0" w:color="000000"/>
              <w:bottom w:val="single" w:sz="4" w:space="0" w:color="000000"/>
              <w:right w:val="nil"/>
            </w:tcBorders>
          </w:tcPr>
          <w:p w14:paraId="00000080"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Mobile et électronique</w:t>
            </w:r>
          </w:p>
        </w:tc>
        <w:tc>
          <w:tcPr>
            <w:tcW w:w="3214" w:type="dxa"/>
            <w:tcBorders>
              <w:top w:val="single" w:sz="4" w:space="0" w:color="FFFFFF"/>
              <w:left w:val="nil"/>
              <w:bottom w:val="single" w:sz="4" w:space="0" w:color="000000"/>
              <w:right w:val="single" w:sz="4" w:space="0" w:color="FFFFFF"/>
            </w:tcBorders>
          </w:tcPr>
          <w:p w14:paraId="00000081"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Atelier d’artisanat</w:t>
            </w:r>
          </w:p>
        </w:tc>
        <w:tc>
          <w:tcPr>
            <w:tcW w:w="3873" w:type="dxa"/>
            <w:tcBorders>
              <w:top w:val="single" w:sz="4" w:space="0" w:color="FFFFFF"/>
              <w:left w:val="single" w:sz="4" w:space="0" w:color="FFFFFF"/>
              <w:bottom w:val="single" w:sz="4" w:space="0" w:color="000000"/>
              <w:right w:val="single" w:sz="4" w:space="0" w:color="000000"/>
            </w:tcBorders>
          </w:tcPr>
          <w:p w14:paraId="00000082"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Autre (expliquer, énumérer)</w:t>
            </w:r>
          </w:p>
        </w:tc>
      </w:tr>
      <w:tr w:rsidR="00D617BE" w14:paraId="54686CA5" w14:textId="77777777" w:rsidTr="00E6500C">
        <w:trPr>
          <w:trHeight w:val="419"/>
        </w:trPr>
        <w:tc>
          <w:tcPr>
            <w:tcW w:w="9639" w:type="dxa"/>
            <w:gridSpan w:val="3"/>
            <w:tcBorders>
              <w:top w:val="single" w:sz="4" w:space="0" w:color="000000"/>
              <w:left w:val="single" w:sz="4" w:space="0" w:color="000000"/>
              <w:right w:val="single" w:sz="4" w:space="0" w:color="000000"/>
            </w:tcBorders>
          </w:tcPr>
          <w:p w14:paraId="00000083"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Le cas échéant, quels sont les ateliers les plus populaires/fréquentés ?</w:t>
            </w:r>
          </w:p>
        </w:tc>
      </w:tr>
      <w:tr w:rsidR="00D617BE" w14:paraId="3D74B39B" w14:textId="77777777" w:rsidTr="00E6500C">
        <w:tc>
          <w:tcPr>
            <w:tcW w:w="9639" w:type="dxa"/>
            <w:gridSpan w:val="3"/>
            <w:tcBorders>
              <w:top w:val="single" w:sz="4" w:space="0" w:color="000000"/>
              <w:left w:val="single" w:sz="4" w:space="0" w:color="000000"/>
              <w:bottom w:val="single" w:sz="4" w:space="0" w:color="000000"/>
              <w:right w:val="single" w:sz="4" w:space="0" w:color="000000"/>
            </w:tcBorders>
          </w:tcPr>
          <w:p w14:paraId="00000086"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À quel type de marketing ont-ils(elles) recours ?</w:t>
            </w:r>
          </w:p>
        </w:tc>
      </w:tr>
      <w:tr w:rsidR="00D617BE" w14:paraId="441ED2CE" w14:textId="77777777" w:rsidTr="00E6500C">
        <w:tc>
          <w:tcPr>
            <w:tcW w:w="9639" w:type="dxa"/>
            <w:gridSpan w:val="3"/>
            <w:tcBorders>
              <w:top w:val="single" w:sz="4" w:space="0" w:color="000000"/>
              <w:left w:val="single" w:sz="4" w:space="0" w:color="000000"/>
              <w:bottom w:val="single" w:sz="4" w:space="0" w:color="000000"/>
              <w:right w:val="single" w:sz="4" w:space="0" w:color="000000"/>
            </w:tcBorders>
          </w:tcPr>
          <w:p w14:paraId="00000089"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d’atelier est dirigé par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 ?</w:t>
            </w:r>
          </w:p>
        </w:tc>
      </w:tr>
      <w:tr w:rsidR="00D617BE" w14:paraId="14AFDC51" w14:textId="77777777" w:rsidTr="00E6500C">
        <w:tc>
          <w:tcPr>
            <w:tcW w:w="9639" w:type="dxa"/>
            <w:gridSpan w:val="3"/>
            <w:tcBorders>
              <w:top w:val="single" w:sz="4" w:space="0" w:color="000000"/>
              <w:left w:val="single" w:sz="4" w:space="0" w:color="000000"/>
              <w:bottom w:val="single" w:sz="4" w:space="0" w:color="000000"/>
              <w:right w:val="single" w:sz="4" w:space="0" w:color="000000"/>
            </w:tcBorders>
          </w:tcPr>
          <w:p w14:paraId="0000008C"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d’atelier a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sz w:val="20"/>
                <w:szCs w:val="20"/>
              </w:rPr>
              <w:t xml:space="preserve"> comme employé(e) ?</w:t>
            </w:r>
          </w:p>
        </w:tc>
      </w:tr>
    </w:tbl>
    <w:p w14:paraId="0000008F" w14:textId="77777777" w:rsidR="00D617BE" w:rsidRDefault="00D617BE">
      <w:pPr>
        <w:pStyle w:val="Normal0"/>
        <w:rPr>
          <w:rFonts w:ascii="Montserrat SemiBold" w:eastAsia="Montserrat SemiBold" w:hAnsi="Montserrat SemiBold" w:cs="Montserrat SemiBold"/>
          <w:color w:val="C00000"/>
          <w:sz w:val="24"/>
          <w:szCs w:val="24"/>
        </w:rPr>
      </w:pPr>
    </w:p>
    <w:p w14:paraId="785E8639" w14:textId="77777777" w:rsidR="00E6500C" w:rsidRDefault="00E6500C">
      <w:pPr>
        <w:pStyle w:val="Normal0"/>
        <w:rPr>
          <w:rFonts w:ascii="Montserrat SemiBold" w:eastAsia="Montserrat SemiBold" w:hAnsi="Montserrat SemiBold" w:cs="Montserrat SemiBold"/>
          <w:color w:val="F5333F"/>
          <w:sz w:val="24"/>
          <w:szCs w:val="24"/>
        </w:rPr>
      </w:pPr>
    </w:p>
    <w:p w14:paraId="66A1B70C" w14:textId="77777777" w:rsidR="00E6500C" w:rsidRDefault="00E6500C">
      <w:pPr>
        <w:pStyle w:val="Normal0"/>
        <w:rPr>
          <w:rFonts w:ascii="Montserrat SemiBold" w:eastAsia="Montserrat SemiBold" w:hAnsi="Montserrat SemiBold" w:cs="Montserrat SemiBold"/>
          <w:color w:val="F5333F"/>
          <w:sz w:val="24"/>
          <w:szCs w:val="24"/>
        </w:rPr>
      </w:pPr>
    </w:p>
    <w:p w14:paraId="00000090" w14:textId="5D5024D4" w:rsidR="00D617BE" w:rsidRDefault="007D71EF">
      <w:pPr>
        <w:pStyle w:val="Normal0"/>
        <w:rPr>
          <w:rFonts w:ascii="Montserrat SemiBold" w:eastAsia="Montserrat SemiBold" w:hAnsi="Montserrat SemiBold" w:cs="Montserrat SemiBold"/>
          <w:color w:val="FF0000"/>
          <w:sz w:val="24"/>
          <w:szCs w:val="24"/>
        </w:rPr>
      </w:pPr>
      <w:r>
        <w:rPr>
          <w:rFonts w:ascii="Montserrat SemiBold" w:eastAsia="Montserrat SemiBold" w:hAnsi="Montserrat SemiBold" w:cs="Montserrat SemiBold"/>
          <w:color w:val="F5333F"/>
          <w:sz w:val="24"/>
          <w:szCs w:val="24"/>
        </w:rPr>
        <w:lastRenderedPageBreak/>
        <w:t>Services</w:t>
      </w:r>
      <w:r>
        <w:rPr>
          <w:rFonts w:ascii="Montserrat SemiBold" w:eastAsia="Montserrat SemiBold" w:hAnsi="Montserrat SemiBold" w:cs="Montserrat SemiBold"/>
          <w:color w:val="FF0000"/>
          <w:sz w:val="24"/>
          <w:szCs w:val="24"/>
        </w:rPr>
        <w:t xml:space="preserve"> </w:t>
      </w:r>
    </w:p>
    <w:tbl>
      <w:tblPr>
        <w:tblStyle w:val="a3"/>
        <w:tblW w:w="964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3213"/>
        <w:gridCol w:w="3214"/>
        <w:gridCol w:w="3214"/>
      </w:tblGrid>
      <w:tr w:rsidR="00D617BE" w14:paraId="0B9253ED" w14:textId="77777777" w:rsidTr="537246FF">
        <w:tc>
          <w:tcPr>
            <w:tcW w:w="9641" w:type="dxa"/>
            <w:gridSpan w:val="3"/>
            <w:tcBorders>
              <w:top w:val="single" w:sz="4" w:space="0" w:color="000000" w:themeColor="text1"/>
              <w:left w:val="single" w:sz="4" w:space="0" w:color="000000" w:themeColor="text1"/>
              <w:right w:val="single" w:sz="4" w:space="0" w:color="000000" w:themeColor="text1"/>
            </w:tcBorders>
          </w:tcPr>
          <w:p w14:paraId="00000091" w14:textId="77777777" w:rsidR="00D617BE" w:rsidRDefault="007D71EF">
            <w:pPr>
              <w:pStyle w:val="Normal0"/>
              <w:keepNext/>
              <w:rPr>
                <w:rFonts w:ascii="Montserrat Light" w:eastAsia="Montserrat Light" w:hAnsi="Montserrat Light" w:cs="Montserrat Light"/>
                <w:i/>
                <w:sz w:val="18"/>
                <w:szCs w:val="18"/>
                <w:highlight w:val="lightGray"/>
              </w:rPr>
            </w:pPr>
            <w:r>
              <w:rPr>
                <w:rFonts w:ascii="Montserrat SemiBold" w:eastAsia="Montserrat SemiBold" w:hAnsi="Montserrat SemiBold" w:cs="Montserrat SemiBold"/>
                <w:color w:val="002060"/>
                <w:sz w:val="20"/>
                <w:szCs w:val="20"/>
              </w:rPr>
              <w:t>Services</w:t>
            </w:r>
            <w:r>
              <w:rPr>
                <w:rFonts w:ascii="Open Sans" w:eastAsia="Open Sans" w:hAnsi="Open Sans" w:cs="Open Sans"/>
                <w:color w:val="002060"/>
                <w:sz w:val="20"/>
                <w:szCs w:val="20"/>
              </w:rPr>
              <w:t xml:space="preserve"> </w:t>
            </w:r>
            <w:r>
              <w:rPr>
                <w:rFonts w:ascii="Montserrat Light" w:eastAsia="Montserrat Light" w:hAnsi="Montserrat Light" w:cs="Montserrat Light"/>
                <w:i/>
                <w:sz w:val="18"/>
                <w:szCs w:val="18"/>
                <w:highlight w:val="lightGray"/>
              </w:rPr>
              <w:t>Notez que les produits/magasins doivent être adaptés au contexte.</w:t>
            </w:r>
          </w:p>
          <w:p w14:paraId="00000092" w14:textId="77777777" w:rsidR="00D617BE" w:rsidRDefault="007D71EF">
            <w:pPr>
              <w:pStyle w:val="Normal0"/>
              <w:keepNext/>
              <w:rPr>
                <w:rFonts w:ascii="Open Sans" w:eastAsia="Open Sans" w:hAnsi="Open Sans" w:cs="Open Sans"/>
                <w:i/>
                <w:sz w:val="18"/>
                <w:szCs w:val="18"/>
              </w:rPr>
            </w:pPr>
            <w:r>
              <w:rPr>
                <w:rFonts w:ascii="Montserrat Light" w:eastAsia="Montserrat Light" w:hAnsi="Montserrat Light" w:cs="Montserrat Light"/>
                <w:i/>
                <w:sz w:val="20"/>
                <w:szCs w:val="20"/>
              </w:rPr>
              <w:t>Cochez le type de services présents dans la zone</w:t>
            </w:r>
            <w:r>
              <w:rPr>
                <w:rFonts w:ascii="Open Sans" w:eastAsia="Open Sans" w:hAnsi="Open Sans" w:cs="Open Sans"/>
                <w:i/>
                <w:sz w:val="18"/>
                <w:szCs w:val="18"/>
              </w:rPr>
              <w:t>.</w:t>
            </w:r>
          </w:p>
        </w:tc>
      </w:tr>
      <w:tr w:rsidR="00D617BE" w14:paraId="05BD461F" w14:textId="77777777" w:rsidTr="537246FF">
        <w:tc>
          <w:tcPr>
            <w:tcW w:w="3213" w:type="dxa"/>
            <w:tcBorders>
              <w:top w:val="nil"/>
              <w:left w:val="single" w:sz="4" w:space="0" w:color="000000" w:themeColor="text1"/>
              <w:bottom w:val="nil"/>
              <w:right w:val="nil"/>
            </w:tcBorders>
          </w:tcPr>
          <w:p w14:paraId="00000095" w14:textId="77777777" w:rsidR="00D617BE" w:rsidRDefault="007D71EF">
            <w:pPr>
              <w:pStyle w:val="Normal0"/>
              <w:keepNext/>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Restaurant</w:t>
            </w:r>
          </w:p>
        </w:tc>
        <w:tc>
          <w:tcPr>
            <w:tcW w:w="3214" w:type="dxa"/>
            <w:tcBorders>
              <w:top w:val="nil"/>
              <w:left w:val="nil"/>
              <w:bottom w:val="single" w:sz="4" w:space="0" w:color="FFFFFF" w:themeColor="background1"/>
              <w:right w:val="single" w:sz="4" w:space="0" w:color="FFFFFF" w:themeColor="background1"/>
            </w:tcBorders>
          </w:tcPr>
          <w:p w14:paraId="00000096" w14:textId="77777777" w:rsidR="00D617BE" w:rsidRDefault="007D71EF">
            <w:pPr>
              <w:pStyle w:val="Normal0"/>
              <w:keepNext/>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Restauration rapide</w:t>
            </w:r>
          </w:p>
        </w:tc>
        <w:tc>
          <w:tcPr>
            <w:tcW w:w="3214" w:type="dxa"/>
            <w:tcBorders>
              <w:top w:val="nil"/>
              <w:left w:val="single" w:sz="4" w:space="0" w:color="FFFFFF" w:themeColor="background1"/>
              <w:bottom w:val="single" w:sz="4" w:space="0" w:color="FFFFFF" w:themeColor="background1"/>
              <w:right w:val="single" w:sz="4" w:space="0" w:color="000000" w:themeColor="text1"/>
            </w:tcBorders>
          </w:tcPr>
          <w:p w14:paraId="00000097" w14:textId="77777777" w:rsidR="00D617BE" w:rsidRDefault="007D71EF">
            <w:pPr>
              <w:pStyle w:val="Normal0"/>
              <w:keepNext/>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Cafétéria/salon de thé</w:t>
            </w:r>
          </w:p>
        </w:tc>
      </w:tr>
      <w:tr w:rsidR="00D617BE" w14:paraId="57A6E210" w14:textId="77777777" w:rsidTr="537246FF">
        <w:tc>
          <w:tcPr>
            <w:tcW w:w="3213" w:type="dxa"/>
            <w:tcBorders>
              <w:top w:val="nil"/>
              <w:left w:val="single" w:sz="4" w:space="0" w:color="000000" w:themeColor="text1"/>
              <w:bottom w:val="nil"/>
              <w:right w:val="nil"/>
            </w:tcBorders>
          </w:tcPr>
          <w:p w14:paraId="00000098"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Salon de coiffure</w:t>
            </w:r>
          </w:p>
        </w:tc>
        <w:tc>
          <w:tcPr>
            <w:tcW w:w="3214" w:type="dxa"/>
            <w:tcBorders>
              <w:top w:val="single" w:sz="4" w:space="0" w:color="FFFFFF" w:themeColor="background1"/>
              <w:left w:val="nil"/>
              <w:bottom w:val="single" w:sz="4" w:space="0" w:color="FFFFFF" w:themeColor="background1"/>
              <w:right w:val="single" w:sz="4" w:space="0" w:color="FFFFFF" w:themeColor="background1"/>
            </w:tcBorders>
          </w:tcPr>
          <w:p w14:paraId="00000099"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Salon de beauté</w:t>
            </w:r>
          </w:p>
        </w:tc>
        <w:tc>
          <w:tcPr>
            <w:tcW w:w="321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0000009A"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Barbier</w:t>
            </w:r>
          </w:p>
        </w:tc>
      </w:tr>
      <w:tr w:rsidR="00D617BE" w14:paraId="7E9CF122" w14:textId="77777777" w:rsidTr="537246FF">
        <w:trPr>
          <w:trHeight w:val="460"/>
        </w:trPr>
        <w:tc>
          <w:tcPr>
            <w:tcW w:w="3213" w:type="dxa"/>
            <w:tcBorders>
              <w:top w:val="nil"/>
              <w:left w:val="single" w:sz="4" w:space="0" w:color="000000" w:themeColor="text1"/>
              <w:bottom w:val="single" w:sz="4" w:space="0" w:color="000000" w:themeColor="text1"/>
              <w:right w:val="nil"/>
            </w:tcBorders>
          </w:tcPr>
          <w:p w14:paraId="0000009B"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Hôtel</w:t>
            </w:r>
          </w:p>
        </w:tc>
        <w:tc>
          <w:tcPr>
            <w:tcW w:w="3214" w:type="dxa"/>
            <w:tcBorders>
              <w:top w:val="single" w:sz="4" w:space="0" w:color="FFFFFF" w:themeColor="background1"/>
              <w:left w:val="nil"/>
              <w:bottom w:val="single" w:sz="4" w:space="0" w:color="000000" w:themeColor="text1"/>
              <w:right w:val="single" w:sz="4" w:space="0" w:color="FFFFFF" w:themeColor="background1"/>
            </w:tcBorders>
          </w:tcPr>
          <w:p w14:paraId="0000009C" w14:textId="77777777" w:rsidR="00D617BE" w:rsidRDefault="007D71EF">
            <w:pPr>
              <w:pStyle w:val="Normal0"/>
              <w:numPr>
                <w:ilvl w:val="0"/>
                <w:numId w:val="1"/>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Autre (expliquer, énumérer)</w:t>
            </w:r>
          </w:p>
        </w:tc>
        <w:tc>
          <w:tcPr>
            <w:tcW w:w="3214"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0000009D" w14:textId="77777777" w:rsidR="00D617BE" w:rsidRDefault="00D617BE">
            <w:pPr>
              <w:pStyle w:val="Normal0"/>
              <w:jc w:val="left"/>
              <w:rPr>
                <w:rFonts w:ascii="Open Sans" w:eastAsia="Open Sans" w:hAnsi="Open Sans" w:cs="Open Sans"/>
                <w:sz w:val="20"/>
                <w:szCs w:val="20"/>
              </w:rPr>
            </w:pPr>
          </w:p>
        </w:tc>
      </w:tr>
      <w:tr w:rsidR="00D617BE" w14:paraId="2409E854" w14:textId="77777777" w:rsidTr="537246FF">
        <w:trPr>
          <w:trHeight w:val="419"/>
        </w:trPr>
        <w:tc>
          <w:tcPr>
            <w:tcW w:w="96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9E" w14:textId="7FDBE3A1" w:rsidR="00D617BE" w:rsidRDefault="007D71EF">
            <w:pPr>
              <w:pStyle w:val="Normal0"/>
              <w:rPr>
                <w:rFonts w:ascii="Open Sans" w:eastAsia="Open Sans" w:hAnsi="Open Sans" w:cs="Open Sans"/>
                <w:sz w:val="20"/>
                <w:szCs w:val="20"/>
              </w:rPr>
            </w:pPr>
            <w:r w:rsidRPr="537246FF">
              <w:rPr>
                <w:rFonts w:ascii="Open Sans" w:eastAsia="Open Sans" w:hAnsi="Open Sans" w:cs="Open Sans"/>
                <w:sz w:val="20"/>
                <w:szCs w:val="20"/>
              </w:rPr>
              <w:t xml:space="preserve">Le cas échéant, quels sont les </w:t>
            </w:r>
            <w:sdt>
              <w:sdtPr>
                <w:tag w:val="goog_rdk_1"/>
                <w:id w:val="1238021437"/>
                <w:placeholder>
                  <w:docPart w:val="DefaultPlaceholder_1081868574"/>
                </w:placeholder>
              </w:sdtPr>
              <w:sdtEndPr/>
              <w:sdtContent>
                <w:r w:rsidRPr="537246FF">
                  <w:rPr>
                    <w:rFonts w:ascii="Open Sans" w:eastAsia="Open Sans" w:hAnsi="Open Sans" w:cs="Open Sans"/>
                    <w:sz w:val="20"/>
                    <w:szCs w:val="20"/>
                  </w:rPr>
                  <w:t xml:space="preserve">services </w:t>
                </w:r>
              </w:sdtContent>
            </w:sdt>
            <w:r w:rsidRPr="537246FF">
              <w:rPr>
                <w:rFonts w:ascii="Open Sans" w:eastAsia="Open Sans" w:hAnsi="Open Sans" w:cs="Open Sans"/>
                <w:sz w:val="20"/>
                <w:szCs w:val="20"/>
              </w:rPr>
              <w:t>les plus populaires/fréquentés ?</w:t>
            </w:r>
          </w:p>
        </w:tc>
      </w:tr>
      <w:tr w:rsidR="00D617BE" w14:paraId="41E9EABF" w14:textId="77777777" w:rsidTr="537246FF">
        <w:tc>
          <w:tcPr>
            <w:tcW w:w="96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A1"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À quel type de marketing ont-ils recours ?</w:t>
            </w:r>
          </w:p>
        </w:tc>
      </w:tr>
      <w:tr w:rsidR="00D617BE" w14:paraId="673845C7" w14:textId="77777777" w:rsidTr="537246FF">
        <w:tc>
          <w:tcPr>
            <w:tcW w:w="96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A4"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service est dirigé par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 ?</w:t>
            </w:r>
          </w:p>
        </w:tc>
      </w:tr>
      <w:tr w:rsidR="00D617BE" w14:paraId="5A0606F4" w14:textId="77777777" w:rsidTr="537246FF">
        <w:tc>
          <w:tcPr>
            <w:tcW w:w="96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A7"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service a </w:t>
            </w:r>
            <w:r>
              <w:rPr>
                <w:rFonts w:ascii="Open Sans" w:eastAsia="Open Sans" w:hAnsi="Open Sans" w:cs="Open Sans"/>
                <w:sz w:val="20"/>
                <w:szCs w:val="20"/>
                <w:highlight w:val="lightGray"/>
              </w:rPr>
              <w:t>(</w:t>
            </w:r>
            <w:r>
              <w:rPr>
                <w:rFonts w:ascii="Montserrat Light" w:eastAsia="Montserrat Light" w:hAnsi="Montserrat Light" w:cs="Montserrat Light"/>
                <w:i/>
                <w:sz w:val="18"/>
                <w:szCs w:val="18"/>
                <w:highlight w:val="lightGray"/>
              </w:rPr>
              <w:t>groupe cible ventilé par sexe)</w:t>
            </w:r>
            <w:r>
              <w:rPr>
                <w:rFonts w:ascii="Open Sans" w:eastAsia="Open Sans" w:hAnsi="Open Sans" w:cs="Open Sans"/>
                <w:sz w:val="20"/>
                <w:szCs w:val="20"/>
              </w:rPr>
              <w:t xml:space="preserve"> comme employé(e) ?</w:t>
            </w:r>
          </w:p>
        </w:tc>
      </w:tr>
      <w:tr w:rsidR="00D617BE" w14:paraId="68765A90" w14:textId="77777777" w:rsidTr="537246FF">
        <w:tc>
          <w:tcPr>
            <w:tcW w:w="96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AA" w14:textId="77777777" w:rsidR="00D617BE" w:rsidRDefault="007D71EF">
            <w:pPr>
              <w:pStyle w:val="Normal0"/>
              <w:rPr>
                <w:rFonts w:ascii="Open Sans" w:eastAsia="Open Sans" w:hAnsi="Open Sans" w:cs="Open Sans"/>
                <w:sz w:val="20"/>
                <w:szCs w:val="20"/>
              </w:rPr>
            </w:pPr>
            <w:r>
              <w:rPr>
                <w:rFonts w:ascii="Montserrat SemiBold" w:eastAsia="Montserrat SemiBold" w:hAnsi="Montserrat SemiBold" w:cs="Montserrat SemiBold"/>
                <w:color w:val="002060"/>
                <w:sz w:val="20"/>
                <w:szCs w:val="20"/>
              </w:rPr>
              <w:t>Y a-t-il des restaurants ambulants ?</w:t>
            </w:r>
            <w:r>
              <w:rPr>
                <w:rFonts w:ascii="Open Sans" w:eastAsia="Open Sans" w:hAnsi="Open Sans" w:cs="Open Sans"/>
                <w:color w:val="002060"/>
                <w:sz w:val="20"/>
                <w:szCs w:val="20"/>
              </w:rPr>
              <w:t xml:space="preserve">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OUI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NON    Si oui :</w:t>
            </w:r>
          </w:p>
          <w:p w14:paraId="000000AB"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 type de nourriture proposent-ils ? </w:t>
            </w:r>
          </w:p>
          <w:p w14:paraId="000000AC"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Le cas échéant, quels sont les restaurants ambulants les plus populaires/fréquentés ?</w:t>
            </w:r>
          </w:p>
          <w:p w14:paraId="000000AD"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Où se trouvent-ils (le cas échéant) ?</w:t>
            </w:r>
          </w:p>
          <w:p w14:paraId="000000AE" w14:textId="77777777" w:rsidR="00D617BE" w:rsidRDefault="007D71EF">
            <w:pPr>
              <w:pStyle w:val="Normal0"/>
              <w:rPr>
                <w:rFonts w:ascii="Open Sans" w:eastAsia="Open Sans" w:hAnsi="Open Sans" w:cs="Open Sans"/>
                <w:sz w:val="20"/>
                <w:szCs w:val="20"/>
              </w:rPr>
            </w:pPr>
            <w:bookmarkStart w:id="0" w:name="_heading=h.gjdgxs" w:colFirst="0" w:colLast="0"/>
            <w:bookmarkEnd w:id="0"/>
            <w:r>
              <w:rPr>
                <w:rFonts w:ascii="Open Sans" w:eastAsia="Open Sans" w:hAnsi="Open Sans" w:cs="Open Sans"/>
                <w:sz w:val="20"/>
                <w:szCs w:val="20"/>
              </w:rPr>
              <w:t>Quels sont ceux qui sont dirigés par (</w:t>
            </w:r>
            <w:r>
              <w:rPr>
                <w:rFonts w:ascii="Open Sans" w:eastAsia="Open Sans" w:hAnsi="Open Sans" w:cs="Open Sans"/>
                <w:sz w:val="20"/>
                <w:szCs w:val="20"/>
                <w:highlight w:val="lightGray"/>
              </w:rPr>
              <w:t>groupe cible ventilé par sexe</w:t>
            </w:r>
            <w:r>
              <w:rPr>
                <w:rFonts w:ascii="Open Sans" w:eastAsia="Open Sans" w:hAnsi="Open Sans" w:cs="Open Sans"/>
                <w:sz w:val="20"/>
                <w:szCs w:val="20"/>
              </w:rPr>
              <w:t>) ?</w:t>
            </w:r>
          </w:p>
        </w:tc>
      </w:tr>
    </w:tbl>
    <w:p w14:paraId="000000B1" w14:textId="77777777" w:rsidR="00D617BE" w:rsidRDefault="00D617BE">
      <w:pPr>
        <w:pStyle w:val="Normal0"/>
        <w:rPr>
          <w:rFonts w:ascii="Montserrat SemiBold" w:eastAsia="Montserrat SemiBold" w:hAnsi="Montserrat SemiBold" w:cs="Montserrat SemiBold"/>
          <w:color w:val="C00000"/>
          <w:sz w:val="24"/>
          <w:szCs w:val="24"/>
        </w:rPr>
      </w:pPr>
    </w:p>
    <w:p w14:paraId="000000B2" w14:textId="77777777" w:rsidR="00D617BE" w:rsidRDefault="007D71EF">
      <w:pPr>
        <w:pStyle w:val="Normal0"/>
        <w:rPr>
          <w:rFonts w:ascii="Montserrat SemiBold" w:eastAsia="Montserrat SemiBold" w:hAnsi="Montserrat SemiBold" w:cs="Montserrat SemiBold"/>
          <w:color w:val="FF0000"/>
          <w:sz w:val="24"/>
          <w:szCs w:val="24"/>
        </w:rPr>
      </w:pPr>
      <w:r>
        <w:rPr>
          <w:rFonts w:ascii="Montserrat SemiBold" w:eastAsia="Montserrat SemiBold" w:hAnsi="Montserrat SemiBold" w:cs="Montserrat SemiBold"/>
          <w:color w:val="F5333F"/>
          <w:sz w:val="24"/>
          <w:szCs w:val="24"/>
        </w:rPr>
        <w:t>Industrie et usines</w:t>
      </w:r>
    </w:p>
    <w:tbl>
      <w:tblPr>
        <w:tblStyle w:val="a4"/>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1"/>
      </w:tblGrid>
      <w:tr w:rsidR="00D617BE" w14:paraId="760338BB" w14:textId="77777777">
        <w:tc>
          <w:tcPr>
            <w:tcW w:w="9641" w:type="dxa"/>
          </w:tcPr>
          <w:p w14:paraId="000000B3"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Type d’usines :  </w:t>
            </w:r>
          </w:p>
        </w:tc>
      </w:tr>
      <w:tr w:rsidR="00D617BE" w14:paraId="3A0F10C3" w14:textId="77777777">
        <w:tc>
          <w:tcPr>
            <w:tcW w:w="9641" w:type="dxa"/>
          </w:tcPr>
          <w:p w14:paraId="000000B4"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Où se trouvent-elles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même zone/zone spécifique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dispersées ;</w:t>
            </w:r>
          </w:p>
        </w:tc>
      </w:tr>
      <w:tr w:rsidR="00D617BE" w14:paraId="759D6AD7" w14:textId="77777777">
        <w:tc>
          <w:tcPr>
            <w:tcW w:w="9641" w:type="dxa"/>
          </w:tcPr>
          <w:p w14:paraId="000000B5"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Distance par rapport à la population cible</w:t>
            </w:r>
          </w:p>
        </w:tc>
      </w:tr>
      <w:tr w:rsidR="00D617BE" w14:paraId="06304365" w14:textId="77777777">
        <w:tc>
          <w:tcPr>
            <w:tcW w:w="9641" w:type="dxa"/>
          </w:tcPr>
          <w:p w14:paraId="000000B6"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Transport/accessibilité :</w:t>
            </w:r>
          </w:p>
        </w:tc>
      </w:tr>
    </w:tbl>
    <w:p w14:paraId="000000B7" w14:textId="77777777" w:rsidR="00D617BE" w:rsidRDefault="00D617BE">
      <w:pPr>
        <w:pStyle w:val="Normal0"/>
        <w:rPr>
          <w:rFonts w:ascii="Quattrocento Sans" w:eastAsia="Quattrocento Sans" w:hAnsi="Quattrocento Sans" w:cs="Quattrocento Sans"/>
          <w:b/>
        </w:rPr>
      </w:pPr>
    </w:p>
    <w:p w14:paraId="000000B8" w14:textId="77777777" w:rsidR="00D617BE" w:rsidRDefault="007D71EF">
      <w:pPr>
        <w:pStyle w:val="Normal0"/>
        <w:rPr>
          <w:rFonts w:ascii="Montserrat SemiBold" w:eastAsia="Montserrat SemiBold" w:hAnsi="Montserrat SemiBold" w:cs="Montserrat SemiBold"/>
          <w:color w:val="FF0000"/>
          <w:sz w:val="24"/>
          <w:szCs w:val="24"/>
        </w:rPr>
      </w:pPr>
      <w:r>
        <w:rPr>
          <w:rFonts w:ascii="Montserrat SemiBold" w:eastAsia="Montserrat SemiBold" w:hAnsi="Montserrat SemiBold" w:cs="Montserrat SemiBold"/>
          <w:color w:val="F5333F"/>
          <w:sz w:val="24"/>
          <w:szCs w:val="24"/>
        </w:rPr>
        <w:t>Autres aspects à observer</w:t>
      </w:r>
    </w:p>
    <w:tbl>
      <w:tblPr>
        <w:tblStyle w:val="a5"/>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1"/>
      </w:tblGrid>
      <w:tr w:rsidR="00D617BE" w14:paraId="06B9E3FA" w14:textId="77777777">
        <w:tc>
          <w:tcPr>
            <w:tcW w:w="9641" w:type="dxa"/>
          </w:tcPr>
          <w:p w14:paraId="000000B9" w14:textId="77777777" w:rsidR="00D617BE" w:rsidRDefault="007D71EF">
            <w:pPr>
              <w:pStyle w:val="Normal0"/>
              <w:rPr>
                <w:rFonts w:ascii="Open Sans" w:eastAsia="Open Sans" w:hAnsi="Open Sans" w:cs="Open Sans"/>
                <w:sz w:val="20"/>
                <w:szCs w:val="20"/>
              </w:rPr>
            </w:pPr>
            <w:r>
              <w:t>Type de service de transport disponible pour les personnes</w:t>
            </w:r>
          </w:p>
        </w:tc>
      </w:tr>
      <w:tr w:rsidR="00D617BE" w14:paraId="30589A28" w14:textId="77777777">
        <w:tc>
          <w:tcPr>
            <w:tcW w:w="9641" w:type="dxa"/>
          </w:tcPr>
          <w:p w14:paraId="000000BA" w14:textId="77777777" w:rsidR="00D617BE" w:rsidRDefault="007D71EF">
            <w:pPr>
              <w:pStyle w:val="Normal0"/>
              <w:rPr>
                <w:rFonts w:ascii="Open Sans" w:eastAsia="Open Sans" w:hAnsi="Open Sans" w:cs="Open Sans"/>
                <w:sz w:val="20"/>
                <w:szCs w:val="20"/>
              </w:rPr>
            </w:pPr>
            <w:r>
              <w:t>Type de service de transport disponible pour les marchandises</w:t>
            </w:r>
          </w:p>
        </w:tc>
      </w:tr>
      <w:tr w:rsidR="00D617BE" w14:paraId="70AF1E1E" w14:textId="77777777">
        <w:tc>
          <w:tcPr>
            <w:tcW w:w="9641" w:type="dxa"/>
          </w:tcPr>
          <w:p w14:paraId="000000BB" w14:textId="77777777" w:rsidR="00D617BE" w:rsidRDefault="007D71EF">
            <w:pPr>
              <w:pStyle w:val="Normal0"/>
              <w:rPr>
                <w:rFonts w:ascii="Open Sans" w:eastAsia="Open Sans" w:hAnsi="Open Sans" w:cs="Open Sans"/>
                <w:sz w:val="20"/>
                <w:szCs w:val="20"/>
              </w:rPr>
            </w:pPr>
            <w:r>
              <w:t>Disponibilité de l’électricité :</w:t>
            </w:r>
          </w:p>
        </w:tc>
      </w:tr>
      <w:tr w:rsidR="00D617BE" w14:paraId="600740A8" w14:textId="77777777">
        <w:tc>
          <w:tcPr>
            <w:tcW w:w="9641" w:type="dxa"/>
          </w:tcPr>
          <w:p w14:paraId="000000BC" w14:textId="77777777" w:rsidR="00D617BE" w:rsidRDefault="007D71EF">
            <w:pPr>
              <w:pStyle w:val="Normal0"/>
              <w:rPr>
                <w:rFonts w:ascii="Open Sans" w:eastAsia="Open Sans" w:hAnsi="Open Sans" w:cs="Open Sans"/>
                <w:sz w:val="20"/>
                <w:szCs w:val="20"/>
              </w:rPr>
            </w:pPr>
            <w:r>
              <w:t xml:space="preserve">Accessibilité (routes d’accès, routes en ville, etc.) : </w:t>
            </w:r>
          </w:p>
        </w:tc>
      </w:tr>
      <w:tr w:rsidR="00D617BE" w14:paraId="36A08DB0" w14:textId="77777777">
        <w:tc>
          <w:tcPr>
            <w:tcW w:w="9641" w:type="dxa"/>
          </w:tcPr>
          <w:p w14:paraId="000000BD"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Y a-t-il des marchés alimentaires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OUI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NON,                Si oui, </w:t>
            </w:r>
          </w:p>
          <w:p w14:paraId="000000BE"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combien ? </w:t>
            </w:r>
          </w:p>
          <w:p w14:paraId="000000BF"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 xml:space="preserve">quelle en est la fréquence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marché quotidien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marché hebdomadaire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Autre (expliquer, énumérer) :</w:t>
            </w:r>
          </w:p>
        </w:tc>
      </w:tr>
      <w:tr w:rsidR="00D617BE" w14:paraId="1CF9C83F" w14:textId="77777777">
        <w:tc>
          <w:tcPr>
            <w:tcW w:w="9641" w:type="dxa"/>
          </w:tcPr>
          <w:p w14:paraId="000000C0" w14:textId="77777777" w:rsidR="00D617BE" w:rsidRDefault="007D71EF">
            <w:pPr>
              <w:pStyle w:val="Normal0"/>
              <w:rPr>
                <w:rFonts w:ascii="Open Sans" w:eastAsia="Open Sans" w:hAnsi="Open Sans" w:cs="Open Sans"/>
                <w:sz w:val="20"/>
                <w:szCs w:val="20"/>
              </w:rPr>
            </w:pPr>
            <w:r>
              <w:rPr>
                <w:rFonts w:ascii="Open Sans" w:eastAsia="Open Sans" w:hAnsi="Open Sans" w:cs="Open Sans"/>
                <w:sz w:val="20"/>
                <w:szCs w:val="20"/>
              </w:rPr>
              <w:t>Autre</w:t>
            </w:r>
          </w:p>
          <w:p w14:paraId="000000C1" w14:textId="77777777" w:rsidR="00D617BE" w:rsidRDefault="00D617BE">
            <w:pPr>
              <w:pStyle w:val="Normal0"/>
              <w:rPr>
                <w:rFonts w:ascii="Open Sans" w:eastAsia="Open Sans" w:hAnsi="Open Sans" w:cs="Open Sans"/>
                <w:sz w:val="20"/>
                <w:szCs w:val="20"/>
              </w:rPr>
            </w:pPr>
          </w:p>
          <w:p w14:paraId="000000C2" w14:textId="77777777" w:rsidR="00D617BE" w:rsidRDefault="00D617BE">
            <w:pPr>
              <w:pStyle w:val="Normal0"/>
              <w:rPr>
                <w:rFonts w:ascii="Open Sans" w:eastAsia="Open Sans" w:hAnsi="Open Sans" w:cs="Open Sans"/>
                <w:sz w:val="20"/>
                <w:szCs w:val="20"/>
              </w:rPr>
            </w:pPr>
          </w:p>
          <w:p w14:paraId="000000C3" w14:textId="77777777" w:rsidR="00D617BE" w:rsidRDefault="00D617BE">
            <w:pPr>
              <w:pStyle w:val="Normal0"/>
              <w:rPr>
                <w:rFonts w:ascii="Open Sans" w:eastAsia="Open Sans" w:hAnsi="Open Sans" w:cs="Open Sans"/>
                <w:sz w:val="20"/>
                <w:szCs w:val="20"/>
              </w:rPr>
            </w:pPr>
          </w:p>
          <w:p w14:paraId="000000C4" w14:textId="77777777" w:rsidR="00D617BE" w:rsidRDefault="00D617BE">
            <w:pPr>
              <w:pStyle w:val="Normal0"/>
              <w:rPr>
                <w:rFonts w:ascii="Open Sans" w:eastAsia="Open Sans" w:hAnsi="Open Sans" w:cs="Open Sans"/>
                <w:sz w:val="20"/>
                <w:szCs w:val="20"/>
              </w:rPr>
            </w:pPr>
          </w:p>
          <w:p w14:paraId="000000C5" w14:textId="77777777" w:rsidR="00D617BE" w:rsidRDefault="00D617BE">
            <w:pPr>
              <w:pStyle w:val="Normal0"/>
              <w:rPr>
                <w:rFonts w:ascii="Open Sans" w:eastAsia="Open Sans" w:hAnsi="Open Sans" w:cs="Open Sans"/>
                <w:sz w:val="20"/>
                <w:szCs w:val="20"/>
              </w:rPr>
            </w:pPr>
          </w:p>
        </w:tc>
      </w:tr>
    </w:tbl>
    <w:p w14:paraId="000000C6" w14:textId="77777777" w:rsidR="00D617BE" w:rsidRDefault="00D617BE">
      <w:pPr>
        <w:pStyle w:val="Normal0"/>
        <w:rPr>
          <w:rFonts w:ascii="Quattrocento Sans" w:eastAsia="Quattrocento Sans" w:hAnsi="Quattrocento Sans" w:cs="Quattrocento Sans"/>
          <w:b/>
        </w:rPr>
      </w:pPr>
    </w:p>
    <w:p w14:paraId="000000C7" w14:textId="77777777" w:rsidR="00D617BE" w:rsidRDefault="00D617BE">
      <w:pPr>
        <w:pStyle w:val="Normal0"/>
        <w:rPr>
          <w:rFonts w:ascii="Quattrocento Sans" w:eastAsia="Quattrocento Sans" w:hAnsi="Quattrocento Sans" w:cs="Quattrocento Sans"/>
          <w:sz w:val="20"/>
          <w:szCs w:val="20"/>
        </w:rPr>
      </w:pPr>
    </w:p>
    <w:p w14:paraId="000000C8" w14:textId="77777777" w:rsidR="00D617BE" w:rsidRDefault="00D617BE">
      <w:pPr>
        <w:pStyle w:val="Normal0"/>
        <w:rPr>
          <w:rFonts w:ascii="Quattrocento Sans" w:eastAsia="Quattrocento Sans" w:hAnsi="Quattrocento Sans" w:cs="Quattrocento Sans"/>
          <w:sz w:val="20"/>
          <w:szCs w:val="20"/>
        </w:rPr>
      </w:pPr>
    </w:p>
    <w:sectPr w:rsidR="00D617BE" w:rsidSect="00D063B6">
      <w:headerReference w:type="default" r:id="rId11"/>
      <w:footerReference w:type="default" r:id="rId12"/>
      <w:pgSz w:w="11906" w:h="16838"/>
      <w:pgMar w:top="1985" w:right="1133" w:bottom="1134" w:left="1134" w:header="708" w:footer="2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6CEAB" w14:textId="77777777" w:rsidR="007D71EF" w:rsidRDefault="007D71EF">
      <w:pPr>
        <w:spacing w:after="0" w:line="240" w:lineRule="auto"/>
      </w:pPr>
      <w:r>
        <w:separator/>
      </w:r>
    </w:p>
  </w:endnote>
  <w:endnote w:type="continuationSeparator" w:id="0">
    <w:p w14:paraId="1D287339" w14:textId="77777777" w:rsidR="007D71EF" w:rsidRDefault="007D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EE2502E-FC87-4E25-8C10-4BAF0BB3993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1C9FD49-8775-4F82-AE5B-79CDB6DA4886}"/>
    <w:embedBold r:id="rId3" w:fontKey="{623C66DB-9250-410F-8610-8D40CE1D315B}"/>
  </w:font>
  <w:font w:name="Cambria">
    <w:panose1 w:val="02040503050406030204"/>
    <w:charset w:val="00"/>
    <w:family w:val="roman"/>
    <w:pitch w:val="variable"/>
    <w:sig w:usb0="E00006FF" w:usb1="420024FF" w:usb2="02000000" w:usb3="00000000" w:csb0="0000019F" w:csb1="00000000"/>
    <w:embedRegular r:id="rId4" w:fontKey="{BC67969E-6F9F-4BC7-9BF3-9ACE9259897B}"/>
    <w:embedBold r:id="rId5" w:fontKey="{B41C6A39-D8D2-4FFF-ACDB-C227AF655EA1}"/>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6" w:fontKey="{C78717C0-30B1-4D89-B914-287EA0820264}"/>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7" w:fontKey="{9BDE5D13-D23D-4F52-BC51-73441E171603}"/>
    <w:embedItalic r:id="rId8" w:fontKey="{02438281-C118-41F5-A9B4-A702B51987AC}"/>
  </w:font>
  <w:font w:name="Montserrat SemiBold">
    <w:panose1 w:val="00000700000000000000"/>
    <w:charset w:val="00"/>
    <w:family w:val="auto"/>
    <w:pitch w:val="variable"/>
    <w:sig w:usb0="2000020F" w:usb1="00000003" w:usb2="00000000" w:usb3="00000000" w:csb0="00000197" w:csb1="00000000"/>
    <w:embedRegular r:id="rId9" w:fontKey="{83A0A776-85C3-49CB-B25C-DA9A115BBB11}"/>
    <w:embedItalic r:id="rId10" w:fontKey="{DF53904F-A4DD-4386-82A5-BE27D1925AFE}"/>
  </w:font>
  <w:font w:name="Open Sans">
    <w:panose1 w:val="020B0606030504020204"/>
    <w:charset w:val="00"/>
    <w:family w:val="swiss"/>
    <w:pitch w:val="variable"/>
    <w:sig w:usb0="E00002EF" w:usb1="4000205B" w:usb2="00000028" w:usb3="00000000" w:csb0="0000019F" w:csb1="00000000"/>
    <w:embedRegular r:id="rId11" w:fontKey="{6C39D359-2B8D-45D6-A171-B4FC357FBBC6}"/>
    <w:embedItalic r:id="rId12" w:fontKey="{3FB467B1-A06A-48B0-98FF-DF9FF8813FB4}"/>
  </w:font>
  <w:font w:name="Quattrocento Sans">
    <w:charset w:val="00"/>
    <w:family w:val="swiss"/>
    <w:pitch w:val="variable"/>
    <w:sig w:usb0="800000BF" w:usb1="4000005B" w:usb2="00000000" w:usb3="00000000" w:csb0="00000001" w:csb1="00000000"/>
    <w:embedRegular r:id="rId13" w:fontKey="{70B7A90E-6681-4530-B0D2-DEF154D1CC6F}"/>
    <w:embedBold r:id="rId14" w:fontKey="{9C078DC4-5B6C-44A2-97F9-9CDA8BE82E92}"/>
  </w:font>
  <w:font w:name="Montserrat Light">
    <w:panose1 w:val="00000400000000000000"/>
    <w:charset w:val="00"/>
    <w:family w:val="auto"/>
    <w:pitch w:val="variable"/>
    <w:sig w:usb0="2000020F" w:usb1="00000003" w:usb2="00000000" w:usb3="00000000" w:csb0="00000197" w:csb1="00000000"/>
    <w:embedRegular r:id="rId15" w:fontKey="{6EDD7E5D-056E-4BD5-9F61-69894EDA1F00}"/>
    <w:embedItalic r:id="rId16" w:fontKey="{D912DA90-D28F-48AA-9093-40D2BB3047B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A" w14:textId="3BCB18BF" w:rsidR="00D617BE" w:rsidRDefault="007D71EF">
    <w:pPr>
      <w:pStyle w:val="Normal0"/>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sidR="00E6500C">
      <w:rPr>
        <w:color w:val="000000"/>
      </w:rPr>
      <w:fldChar w:fldCharType="separate"/>
    </w:r>
    <w:r w:rsidR="003B46E6">
      <w:rPr>
        <w:color w:val="000000"/>
      </w:rPr>
      <w:t>1</w:t>
    </w:r>
    <w:r>
      <w:rPr>
        <w:color w:val="000000"/>
      </w:rPr>
      <w:fldChar w:fldCharType="end"/>
    </w:r>
  </w:p>
  <w:p w14:paraId="000000CB" w14:textId="77777777" w:rsidR="00D617BE" w:rsidRDefault="00D617BE">
    <w:pPr>
      <w:pStyle w:val="Normal0"/>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CA7F0" w14:textId="77777777" w:rsidR="007D71EF" w:rsidRDefault="007D71EF">
      <w:pPr>
        <w:spacing w:after="0" w:line="240" w:lineRule="auto"/>
      </w:pPr>
      <w:r>
        <w:separator/>
      </w:r>
    </w:p>
  </w:footnote>
  <w:footnote w:type="continuationSeparator" w:id="0">
    <w:p w14:paraId="6718D931" w14:textId="77777777" w:rsidR="007D71EF" w:rsidRDefault="007D7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9" w14:textId="5CD79C08" w:rsidR="00D617BE" w:rsidRDefault="003B46E6" w:rsidP="003B46E6">
    <w:pPr>
      <w:pStyle w:val="Normal0"/>
      <w:pBdr>
        <w:top w:val="nil"/>
        <w:left w:val="nil"/>
        <w:bottom w:val="nil"/>
        <w:right w:val="nil"/>
        <w:between w:val="nil"/>
      </w:pBdr>
      <w:tabs>
        <w:tab w:val="center" w:pos="4252"/>
        <w:tab w:val="right" w:pos="8504"/>
      </w:tabs>
      <w:spacing w:after="0" w:line="240" w:lineRule="auto"/>
      <w:jc w:val="right"/>
      <w:rPr>
        <w:color w:val="000000"/>
      </w:rPr>
    </w:pPr>
    <w:r>
      <w:drawing>
        <wp:inline distT="0" distB="0" distL="0" distR="0" wp14:anchorId="5689D19F" wp14:editId="003B9E20">
          <wp:extent cx="2578721" cy="695440"/>
          <wp:effectExtent l="0" t="0" r="0" b="0"/>
          <wp:docPr id="2" name="Imagen 2">
            <a:extLst xmlns:a="http://schemas.openxmlformats.org/drawingml/2006/main">
              <a:ext uri="{FF2B5EF4-FFF2-40B4-BE49-F238E27FC236}">
                <a16:creationId xmlns:a16="http://schemas.microsoft.com/office/drawing/2014/main" id="{FACA5039-635C-49BD-9587-21ADBD7B3A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ACA5039-635C-49BD-9587-21ADBD7B3A9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8721" cy="695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9357C"/>
    <w:multiLevelType w:val="multilevel"/>
    <w:tmpl w:val="FFFFFFFF"/>
    <w:lvl w:ilvl="0">
      <w:start w:val="1"/>
      <w:numFmt w:val="decimal"/>
      <w:pStyle w:val="Esti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FE28AD"/>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pStyle w:val="Estilo2"/>
      <w:lvlText w:val="o"/>
      <w:lvlJc w:val="left"/>
      <w:pPr>
        <w:ind w:left="1080" w:hanging="360"/>
      </w:pPr>
      <w:rPr>
        <w:rFonts w:ascii="Courier New" w:eastAsia="Courier New" w:hAnsi="Courier New" w:cs="Courier New"/>
      </w:rPr>
    </w:lvl>
    <w:lvl w:ilvl="2">
      <w:start w:val="1"/>
      <w:numFmt w:val="bullet"/>
      <w:pStyle w:val="Estilo3"/>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7BE"/>
    <w:rsid w:val="003B46E6"/>
    <w:rsid w:val="007D71EF"/>
    <w:rsid w:val="00D063B6"/>
    <w:rsid w:val="00D617BE"/>
    <w:rsid w:val="00E6500C"/>
    <w:rsid w:val="1490E906"/>
    <w:rsid w:val="2B2F616B"/>
    <w:rsid w:val="2ED2B9E2"/>
    <w:rsid w:val="3BDC57CC"/>
    <w:rsid w:val="49AC4A98"/>
    <w:rsid w:val="537246FF"/>
    <w:rsid w:val="569E75A4"/>
    <w:rsid w:val="5F72CD4A"/>
    <w:rsid w:val="7357646D"/>
    <w:rsid w:val="76DD3A6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CAA"/>
  <w15:docId w15:val="{D4A9358C-34EA-4BA7-9EBD-B1E863C1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ja-JP" w:bidi="ar-SA"/>
      </w:rPr>
    </w:rPrDefault>
    <w:pPrDefault>
      <w:pPr>
        <w:spacing w:after="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uiPriority w:val="9"/>
    <w:unhideWhenUsed/>
    <w:qFormat/>
    <w:pPr>
      <w:keepNext/>
      <w:keepLines/>
      <w:spacing w:before="40" w:after="0" w:line="259" w:lineRule="auto"/>
      <w:jc w:val="left"/>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7D5940"/>
    <w:rPr>
      <w:noProof/>
      <w:lang w:eastAsia="es-ES"/>
    </w:rPr>
  </w:style>
  <w:style w:type="paragraph" w:customStyle="1" w:styleId="heading10">
    <w:name w:val="heading 10"/>
    <w:basedOn w:val="Normal0"/>
    <w:next w:val="Normal0"/>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heading20">
    <w:name w:val="heading 20"/>
    <w:basedOn w:val="Normal0"/>
    <w:next w:val="Normal0"/>
    <w:link w:val="Ttulo2Car"/>
    <w:uiPriority w:val="9"/>
    <w:unhideWhenUsed/>
    <w:qFormat/>
    <w:rsid w:val="00551FB8"/>
    <w:pPr>
      <w:keepNext/>
      <w:keepLines/>
      <w:spacing w:before="40" w:after="0" w:line="259" w:lineRule="auto"/>
      <w:jc w:val="left"/>
      <w:outlineLvl w:val="1"/>
    </w:pPr>
    <w:rPr>
      <w:rFonts w:asciiTheme="majorHAnsi" w:eastAsiaTheme="majorEastAsia" w:hAnsiTheme="majorHAnsi" w:cstheme="majorBidi"/>
      <w:noProof w:val="0"/>
      <w:color w:val="365F91" w:themeColor="accent1" w:themeShade="BF"/>
      <w:sz w:val="26"/>
      <w:szCs w:val="26"/>
      <w:lang w:eastAsia="en-US"/>
    </w:rPr>
  </w:style>
  <w:style w:type="paragraph" w:customStyle="1" w:styleId="heading30">
    <w:name w:val="heading 30"/>
    <w:basedOn w:val="Normal0"/>
    <w:next w:val="Normal0"/>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Estilo3">
    <w:name w:val="Estilo3"/>
    <w:basedOn w:val="Estilo2"/>
    <w:next w:val="Normal0"/>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fr-FR"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fr-FR" w:eastAsia="es-ES"/>
    </w:rPr>
  </w:style>
  <w:style w:type="paragraph" w:styleId="Textodeglobo">
    <w:name w:val="Balloon Text"/>
    <w:basedOn w:val="Normal0"/>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0"/>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0"/>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0"/>
    <w:link w:val="PrrafodelistaCar"/>
    <w:uiPriority w:val="34"/>
    <w:qFormat/>
    <w:rsid w:val="00B20F2D"/>
    <w:pPr>
      <w:ind w:left="720"/>
      <w:contextualSpacing/>
    </w:pPr>
  </w:style>
  <w:style w:type="paragraph" w:customStyle="1" w:styleId="Estilo1">
    <w:name w:val="Estilo1"/>
    <w:basedOn w:val="Normal0"/>
    <w:next w:val="Estilo2"/>
    <w:link w:val="Estilo1Car"/>
    <w:autoRedefine/>
    <w:qFormat/>
    <w:rsid w:val="004176CA"/>
    <w:pPr>
      <w:numPr>
        <w:numId w:val="2"/>
      </w:numPr>
      <w:spacing w:after="120"/>
      <w:ind w:left="426" w:hanging="426"/>
      <w:outlineLvl w:val="0"/>
    </w:pPr>
    <w:rPr>
      <w:noProof w:val="0"/>
      <w:color w:val="C00000"/>
      <w:sz w:val="28"/>
    </w:rPr>
  </w:style>
  <w:style w:type="table" w:styleId="Tablaconcuadrcula">
    <w:name w:val="Table Grid"/>
    <w:aliases w:val="Røde Kors Tabel"/>
    <w:basedOn w:val="NormalTable0"/>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basedOn w:val="Fuentedeprrafopredeter"/>
    <w:link w:val="Prrafodelista"/>
    <w:uiPriority w:val="34"/>
    <w:qFormat/>
    <w:rsid w:val="00B20F2D"/>
    <w:rPr>
      <w:noProof/>
      <w:lang w:eastAsia="es-ES"/>
    </w:rPr>
  </w:style>
  <w:style w:type="character" w:customStyle="1" w:styleId="Estilo1Car">
    <w:name w:val="Estilo1 Car"/>
    <w:basedOn w:val="PrrafodelistaCar"/>
    <w:link w:val="Estilo1"/>
    <w:rsid w:val="004176CA"/>
    <w:rPr>
      <w:noProof/>
      <w:color w:val="C00000"/>
      <w:sz w:val="28"/>
      <w:lang w:val="fr-FR" w:eastAsia="es-ES"/>
    </w:rPr>
  </w:style>
  <w:style w:type="paragraph" w:styleId="Textonotapie">
    <w:name w:val="footnote text"/>
    <w:basedOn w:val="Normal0"/>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basedOn w:val="Fuentedeprrafopredeter"/>
    <w:uiPriority w:val="99"/>
    <w:semiHidden/>
    <w:unhideWhenUsed/>
    <w:rsid w:val="006F671F"/>
    <w:rPr>
      <w:sz w:val="16"/>
      <w:szCs w:val="16"/>
    </w:rPr>
  </w:style>
  <w:style w:type="paragraph" w:styleId="Textocomentario">
    <w:name w:val="annotation text"/>
    <w:basedOn w:val="Normal0"/>
    <w:link w:val="TextocomentarioCar"/>
    <w:uiPriority w:val="99"/>
    <w:unhideWhenUsed/>
    <w:rsid w:val="006F671F"/>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0"/>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0"/>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val="es-ES_tradnl"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heading10"/>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heading10"/>
    <w:next w:val="Normal0"/>
    <w:uiPriority w:val="39"/>
    <w:unhideWhenUsed/>
    <w:qFormat/>
    <w:rsid w:val="004E3202"/>
    <w:pPr>
      <w:spacing w:line="259" w:lineRule="auto"/>
      <w:jc w:val="left"/>
      <w:outlineLvl w:val="9"/>
    </w:pPr>
    <w:rPr>
      <w:noProof w:val="0"/>
    </w:rPr>
  </w:style>
  <w:style w:type="paragraph" w:styleId="TDC1">
    <w:name w:val="toc 1"/>
    <w:basedOn w:val="Normal0"/>
    <w:next w:val="Normal0"/>
    <w:autoRedefine/>
    <w:uiPriority w:val="39"/>
    <w:unhideWhenUsed/>
    <w:rsid w:val="004E3202"/>
    <w:pPr>
      <w:spacing w:after="100"/>
    </w:pPr>
  </w:style>
  <w:style w:type="paragraph" w:styleId="TDC2">
    <w:name w:val="toc 2"/>
    <w:basedOn w:val="Normal0"/>
    <w:next w:val="Normal0"/>
    <w:autoRedefine/>
    <w:uiPriority w:val="39"/>
    <w:unhideWhenUsed/>
    <w:rsid w:val="004E3202"/>
    <w:pPr>
      <w:spacing w:after="100"/>
      <w:ind w:left="220"/>
    </w:pPr>
  </w:style>
  <w:style w:type="paragraph" w:styleId="TDC3">
    <w:name w:val="toc 3"/>
    <w:basedOn w:val="Normal0"/>
    <w:next w:val="Normal0"/>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heading30"/>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heading30"/>
    <w:link w:val="Estilo4Car"/>
    <w:qFormat/>
    <w:rsid w:val="00D521A0"/>
    <w:pPr>
      <w:spacing w:after="120"/>
    </w:pPr>
    <w:rPr>
      <w:rFonts w:asciiTheme="minorHAnsi" w:hAnsiTheme="minorHAnsi" w:cstheme="minorHAnsi"/>
      <w:b/>
      <w:noProof w:val="0"/>
      <w:color w:val="C00000"/>
      <w:sz w:val="22"/>
      <w:szCs w:val="22"/>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fr-FR" w:eastAsia="es-ES"/>
    </w:rPr>
  </w:style>
  <w:style w:type="paragraph" w:customStyle="1" w:styleId="paragraph">
    <w:name w:val="paragraph"/>
    <w:basedOn w:val="Normal0"/>
    <w:rsid w:val="002E31D7"/>
    <w:pPr>
      <w:spacing w:before="100" w:beforeAutospacing="1" w:after="100" w:afterAutospacing="1" w:line="240" w:lineRule="auto"/>
      <w:jc w:val="left"/>
    </w:pPr>
    <w:rPr>
      <w:rFonts w:ascii="Times New Roman" w:eastAsia="Times New Roman" w:hAnsi="Times New Roman" w:cs="Times New Roman"/>
      <w:noProof w:val="0"/>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 w:type="character" w:customStyle="1" w:styleId="Ttulo2Car">
    <w:name w:val="Título 2 Car"/>
    <w:basedOn w:val="Fuentedeprrafopredeter"/>
    <w:link w:val="heading20"/>
    <w:uiPriority w:val="9"/>
    <w:rsid w:val="00551FB8"/>
    <w:rPr>
      <w:rFonts w:asciiTheme="majorHAnsi" w:eastAsiaTheme="majorEastAsia" w:hAnsiTheme="majorHAnsi" w:cstheme="majorBidi"/>
      <w:color w:val="365F91" w:themeColor="accent1" w:themeShade="BF"/>
      <w:sz w:val="26"/>
      <w:szCs w:val="26"/>
    </w:rPr>
  </w:style>
  <w:style w:type="table" w:styleId="Tablaconcuadrcula4-nfasis2">
    <w:name w:val="Grid Table 4 Accent 2"/>
    <w:basedOn w:val="NormalTable0"/>
    <w:uiPriority w:val="49"/>
    <w:rsid w:val="00BC044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pPr>
      <w:spacing w:after="0" w:line="240" w:lineRule="auto"/>
    </w:pPr>
    <w:tblPr>
      <w:tblStyleRowBandSize w:val="1"/>
      <w:tblStyleColBandSize w:val="1"/>
    </w:tblPr>
  </w:style>
  <w:style w:type="table" w:customStyle="1" w:styleId="a1">
    <w:basedOn w:val="Tablanormal"/>
    <w:pPr>
      <w:spacing w:after="0" w:line="240" w:lineRule="auto"/>
    </w:pPr>
    <w:tblPr>
      <w:tblStyleRowBandSize w:val="1"/>
      <w:tblStyleColBandSize w:val="1"/>
    </w:tblPr>
  </w:style>
  <w:style w:type="table" w:customStyle="1" w:styleId="a2">
    <w:basedOn w:val="Tablanormal"/>
    <w:pPr>
      <w:spacing w:after="0" w:line="240" w:lineRule="auto"/>
    </w:pPr>
    <w:tblPr>
      <w:tblStyleRowBandSize w:val="1"/>
      <w:tblStyleColBandSize w:val="1"/>
    </w:tblPr>
  </w:style>
  <w:style w:type="table" w:customStyle="1" w:styleId="a3">
    <w:basedOn w:val="Tablanormal"/>
    <w:pPr>
      <w:spacing w:after="0" w:line="240" w:lineRule="auto"/>
    </w:pPr>
    <w:tblPr>
      <w:tblStyleRowBandSize w:val="1"/>
      <w:tblStyleColBandSize w:val="1"/>
    </w:tblPr>
  </w:style>
  <w:style w:type="table" w:customStyle="1" w:styleId="a4">
    <w:basedOn w:val="Tablanormal"/>
    <w:pPr>
      <w:spacing w:after="0" w:line="240" w:lineRule="auto"/>
    </w:pPr>
    <w:tblPr>
      <w:tblStyleRowBandSize w:val="1"/>
      <w:tblStyleColBandSize w:val="1"/>
    </w:tblPr>
  </w:style>
  <w:style w:type="table" w:customStyle="1" w:styleId="a5">
    <w:basedOn w:val="Tabla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7C51E28-3A90-4305-9C94-0F5BE0D72596}"/>
      </w:docPartPr>
      <w:docPartBody>
        <w:p w:rsidR="00FC6A7C" w:rsidRDefault="00FC6A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Quattrocento Sans">
    <w:charset w:val="00"/>
    <w:family w:val="swiss"/>
    <w:pitch w:val="variable"/>
    <w:sig w:usb0="800000BF" w:usb1="4000005B"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C6A7C"/>
    <w:rsid w:val="00FC6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qFpiIPZKxUuDBUrVSsyV2zNuQ==">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eee5a-9ea8-40f4-b073-016b459369e1">
      <Terms xmlns="http://schemas.microsoft.com/office/infopath/2007/PartnerControls"/>
    </lcf76f155ced4ddcb4097134ff3c332f>
    <TaxCatchAll xmlns="bc67ed7e-ce50-48fc-8055-e09abf489a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D2FE346-99E6-47FB-B33D-B4070ACC602F}">
  <ds:schemaRefs>
    <ds:schemaRef ds:uri="http://schemas.microsoft.com/office/2006/metadata/properties"/>
    <ds:schemaRef ds:uri="http://schemas.microsoft.com/office/infopath/2007/PartnerControls"/>
    <ds:schemaRef ds:uri="8f5eee5a-9ea8-40f4-b073-016b459369e1"/>
    <ds:schemaRef ds:uri="bc67ed7e-ce50-48fc-8055-e09abf489ae9"/>
  </ds:schemaRefs>
</ds:datastoreItem>
</file>

<file path=customXml/itemProps3.xml><?xml version="1.0" encoding="utf-8"?>
<ds:datastoreItem xmlns:ds="http://schemas.openxmlformats.org/officeDocument/2006/customXml" ds:itemID="{AA6DF7DB-4D55-466E-BBB2-0DCC75C2A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10801-D7CE-4A46-ACFA-72E6778AC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5223</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00  CI -Ignacio Román Pérez</cp:lastModifiedBy>
  <cp:revision>6</cp:revision>
  <dcterms:created xsi:type="dcterms:W3CDTF">2024-03-11T20:14:00Z</dcterms:created>
  <dcterms:modified xsi:type="dcterms:W3CDTF">2025-09-24T13:05:00Z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