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8A4B8" w14:textId="27042EB8" w:rsidR="00777F18" w:rsidRPr="002078E8" w:rsidRDefault="00953E4E" w:rsidP="00953E4E">
      <w:pPr>
        <w:pStyle w:val="Ttulo3"/>
        <w:rPr>
          <w:rFonts w:ascii="Montserrat SemiBold" w:hAnsi="Montserrat SemiBold"/>
          <w:b/>
          <w:sz w:val="28"/>
          <w:szCs w:val="30"/>
        </w:rPr>
      </w:pPr>
      <w:r>
        <w:rPr>
          <w:rFonts w:ascii="Montserrat SemiBold" w:hAnsi="Montserrat SemiBold"/>
          <w:b/>
          <w:sz w:val="28"/>
        </w:rPr>
        <w:t>P5.S2.T1 Prendre conscience de la nécessité d’anticiper les imprévus</w:t>
      </w:r>
    </w:p>
    <w:tbl>
      <w:tblPr>
        <w:tblStyle w:val="Tablanormal4"/>
        <w:tblW w:w="0" w:type="auto"/>
        <w:tblLook w:val="04A0" w:firstRow="1" w:lastRow="0" w:firstColumn="1" w:lastColumn="0" w:noHBand="0" w:noVBand="1"/>
      </w:tblPr>
      <w:tblGrid>
        <w:gridCol w:w="8504"/>
      </w:tblGrid>
      <w:tr w:rsidR="00C63E1A" w:rsidRPr="00C63E1A" w14:paraId="45E0C6BC" w14:textId="77777777" w:rsidTr="088F61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933DE38" w14:textId="77777777" w:rsidR="00777F18" w:rsidRPr="00C63E1A" w:rsidRDefault="00777F18" w:rsidP="006E3AB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Montserrat SemiBold" w:hAnsi="Montserrat SemiBold" w:cs="Open Sans"/>
                <w:color w:val="002060"/>
                <w:sz w:val="22"/>
                <w:szCs w:val="22"/>
              </w:rPr>
            </w:pPr>
            <w:r>
              <w:rPr>
                <w:rFonts w:ascii="Montserrat SemiBold" w:hAnsi="Montserrat SemiBold"/>
                <w:color w:val="002060"/>
                <w:sz w:val="22"/>
              </w:rPr>
              <w:t>Brève description</w:t>
            </w:r>
          </w:p>
        </w:tc>
      </w:tr>
      <w:tr w:rsidR="00777F18" w:rsidRPr="00CC172A" w14:paraId="1C6C48D5" w14:textId="77777777" w:rsidTr="088F6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B350392" w14:textId="77777777" w:rsidR="00777F18" w:rsidRPr="00CC172A" w:rsidRDefault="00777F18" w:rsidP="006E3AB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Open Sans"/>
                <w:b w:val="0"/>
                <w:bCs w:val="0"/>
              </w:rPr>
            </w:pPr>
            <w:r>
              <w:rPr>
                <w:b w:val="0"/>
              </w:rPr>
              <w:t>Il est important que les gestionnaires et les propriétaires d’une micro-entreprise sachent comment les catastrophes et les crises peuvent affecter leur entreprise et soient informés des mesures qu’ils peuvent prendre pour les prévenir ou les atténuer. Parfois, on peut adopter des mesures simples pour aider à protéger les personnes et les biens de l’entreprise. Des documents sont disponibles pour être diffusés sur les réseaux sociaux et des conseils assez simples qui peuvent aider à protéger les entreprises.</w:t>
            </w:r>
          </w:p>
          <w:p w14:paraId="1BD6D9C0" w14:textId="77777777" w:rsidR="00777F18" w:rsidRPr="00CC172A" w:rsidRDefault="00777F18" w:rsidP="006E3AB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Open Sans"/>
                <w:b w:val="0"/>
              </w:rPr>
            </w:pPr>
            <w:r>
              <w:rPr>
                <w:b w:val="0"/>
              </w:rPr>
              <w:t xml:space="preserve"> </w:t>
            </w:r>
          </w:p>
        </w:tc>
      </w:tr>
      <w:tr w:rsidR="00777F18" w:rsidRPr="00C63E1A" w14:paraId="1817024A" w14:textId="77777777" w:rsidTr="088F61A4">
        <w:tc>
          <w:tcPr>
            <w:cnfStyle w:val="001000000000" w:firstRow="0" w:lastRow="0" w:firstColumn="1" w:lastColumn="0" w:oddVBand="0" w:evenVBand="0" w:oddHBand="0" w:evenHBand="0" w:firstRowFirstColumn="0" w:firstRowLastColumn="0" w:lastRowFirstColumn="0" w:lastRowLastColumn="0"/>
            <w:tcW w:w="0" w:type="auto"/>
          </w:tcPr>
          <w:p w14:paraId="0132E20F" w14:textId="77777777" w:rsidR="00777F18" w:rsidRPr="00C63E1A" w:rsidRDefault="00777F18" w:rsidP="006E3AB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Montserrat SemiBold" w:hAnsi="Montserrat SemiBold" w:cs="Open Sans"/>
                <w:color w:val="002060"/>
                <w:sz w:val="22"/>
                <w:szCs w:val="22"/>
              </w:rPr>
            </w:pPr>
            <w:r>
              <w:rPr>
                <w:rFonts w:ascii="Montserrat SemiBold" w:hAnsi="Montserrat SemiBold"/>
                <w:color w:val="002060"/>
                <w:sz w:val="22"/>
              </w:rPr>
              <w:t xml:space="preserve">Conseils </w:t>
            </w:r>
          </w:p>
        </w:tc>
      </w:tr>
      <w:tr w:rsidR="00777F18" w:rsidRPr="00CC172A" w14:paraId="2673BF59" w14:textId="77777777" w:rsidTr="088F6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5BF8423" w14:textId="77777777" w:rsidR="00777F18" w:rsidRPr="00CC172A" w:rsidRDefault="00777F18" w:rsidP="00777F18">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Open Sans"/>
                <w:b w:val="0"/>
              </w:rPr>
            </w:pPr>
            <w:r>
              <w:rPr>
                <w:b w:val="0"/>
              </w:rPr>
              <w:t>Recherchez les mesures de résilience déjà mises en place dans les entreprises de la région.</w:t>
            </w:r>
          </w:p>
          <w:p w14:paraId="5F3CFAFB" w14:textId="27D7D9BE" w:rsidR="00777F18" w:rsidRPr="00CC172A" w:rsidRDefault="00C624E4" w:rsidP="00777F18">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Open Sans"/>
                <w:b w:val="0"/>
              </w:rPr>
            </w:pPr>
            <w:r>
              <w:rPr>
                <w:b w:val="0"/>
              </w:rPr>
              <w:t>Encouragez-les</w:t>
            </w:r>
            <w:r w:rsidR="00777F18">
              <w:rPr>
                <w:b w:val="0"/>
              </w:rPr>
              <w:t xml:space="preserve"> ME à conserver leurs contacts et leurs dossiers professionnels dans le cloud ou à les copier régulièrement sur une clé USB stockée hors des locaux professionnels, et à conserver les photocopies des dossiers administratifs les plus importants en lieu sûr.</w:t>
            </w:r>
          </w:p>
          <w:p w14:paraId="4175639F" w14:textId="77777777" w:rsidR="00777F18" w:rsidRPr="00CC172A" w:rsidRDefault="00777F18" w:rsidP="00777F18">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Open Sans"/>
                <w:b w:val="0"/>
              </w:rPr>
            </w:pPr>
            <w:r>
              <w:rPr>
                <w:b w:val="0"/>
              </w:rPr>
              <w:t xml:space="preserve">Encouragez l’épargne d’un petit pourcentage des gains mensuels de l’entreprise. </w:t>
            </w:r>
          </w:p>
          <w:p w14:paraId="4F7BAEF1" w14:textId="359AD4E6" w:rsidR="00777F18" w:rsidRPr="00CC172A" w:rsidRDefault="00777F18" w:rsidP="088F61A4">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Open Sans"/>
                <w:b w:val="0"/>
                <w:bCs w:val="0"/>
              </w:rPr>
            </w:pPr>
            <w:r>
              <w:rPr>
                <w:b w:val="0"/>
                <w:bCs w:val="0"/>
              </w:rPr>
              <w:t>Invitez les micro-entrepreneurs à étudier si la souscription d’une assurance est une bonne option (réalisable) pour leur entreprise.</w:t>
            </w:r>
          </w:p>
          <w:p w14:paraId="56F327C5" w14:textId="77777777" w:rsidR="00777F18" w:rsidRPr="00CC172A" w:rsidRDefault="00777F18" w:rsidP="00777F18">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Open Sans"/>
                <w:b w:val="0"/>
              </w:rPr>
            </w:pPr>
            <w:r>
              <w:rPr>
                <w:b w:val="0"/>
              </w:rPr>
              <w:t>Promouvoir : la propreté des installations pour réduire le risque d’incendie ; l’installation d’extincteurs à des points accessibles, avec un service de maintenance et une formation quant à leur utilisation ; l’acquisition de matériel de premiers secours ; de bonnes habitudes de santé et d’hygiène sur le lieu de travail ; l’accès à Internet pour apprendre comment améliorer la sécurité et comment faire face aux situations à risque.</w:t>
            </w:r>
          </w:p>
          <w:p w14:paraId="494990B3" w14:textId="77777777" w:rsidR="00777F18" w:rsidRPr="00CC172A" w:rsidRDefault="00777F18" w:rsidP="00777F18">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Open Sans"/>
                <w:b w:val="0"/>
              </w:rPr>
            </w:pPr>
            <w:r>
              <w:rPr>
                <w:b w:val="0"/>
              </w:rPr>
              <w:t>Il est important pour les bénéficiaires des ME de connaître les plans d’urgence institutionnels et de suivre les consignes des services de protection civile du gouvernement, ainsi que d’entretenir leur relation avec ces institutions, le cas échéant.</w:t>
            </w:r>
          </w:p>
          <w:p w14:paraId="2640FE97" w14:textId="77777777" w:rsidR="00777F18" w:rsidRPr="00CC172A" w:rsidRDefault="00777F18" w:rsidP="006E3AB8">
            <w:pPr>
              <w:ind w:left="360"/>
              <w:rPr>
                <w:rFonts w:cs="Open Sans"/>
                <w:b w:val="0"/>
                <w:lang w:val="en-GB"/>
              </w:rPr>
            </w:pPr>
          </w:p>
        </w:tc>
      </w:tr>
      <w:tr w:rsidR="00777F18" w:rsidRPr="00CC172A" w14:paraId="79D4D099" w14:textId="77777777" w:rsidTr="088F61A4">
        <w:tc>
          <w:tcPr>
            <w:cnfStyle w:val="001000000000" w:firstRow="0" w:lastRow="0" w:firstColumn="1" w:lastColumn="0" w:oddVBand="0" w:evenVBand="0" w:oddHBand="0" w:evenHBand="0" w:firstRowFirstColumn="0" w:firstRowLastColumn="0" w:lastRowFirstColumn="0" w:lastRowLastColumn="0"/>
            <w:tcW w:w="0" w:type="auto"/>
          </w:tcPr>
          <w:p w14:paraId="488498D6" w14:textId="77777777" w:rsidR="00777F18" w:rsidRPr="00C63E1A" w:rsidRDefault="00777F18" w:rsidP="006E3AB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Montserrat SemiBold" w:hAnsi="Montserrat SemiBold" w:cs="Open Sans"/>
                <w:color w:val="002060"/>
                <w:sz w:val="22"/>
                <w:szCs w:val="22"/>
              </w:rPr>
            </w:pPr>
            <w:r>
              <w:rPr>
                <w:rFonts w:ascii="Montserrat SemiBold" w:hAnsi="Montserrat SemiBold"/>
                <w:color w:val="002060"/>
                <w:sz w:val="22"/>
              </w:rPr>
              <w:t xml:space="preserve">Outils </w:t>
            </w:r>
          </w:p>
          <w:p w14:paraId="633F2A90" w14:textId="77777777" w:rsidR="00953E4E" w:rsidRPr="00CC172A" w:rsidRDefault="00953E4E" w:rsidP="006E3AB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Open Sans"/>
                <w:b w:val="0"/>
                <w:bCs w:val="0"/>
                <w:lang w:val="en-GB"/>
              </w:rPr>
            </w:pPr>
          </w:p>
          <w:p w14:paraId="0950D073" w14:textId="74373E26" w:rsidR="00953E4E" w:rsidRPr="00CC172A" w:rsidRDefault="00953E4E" w:rsidP="00953E4E">
            <w:pPr>
              <w:pStyle w:val="Prrafodelista"/>
              <w:numPr>
                <w:ilvl w:val="0"/>
                <w:numId w:val="6"/>
              </w:numPr>
              <w:spacing w:line="240" w:lineRule="auto"/>
              <w:rPr>
                <w:color w:val="auto"/>
              </w:rPr>
            </w:pPr>
            <w:r>
              <w:rPr>
                <w:color w:val="auto"/>
              </w:rPr>
              <w:t>P</w:t>
            </w:r>
            <w:r>
              <w:t>5</w:t>
            </w:r>
            <w:r>
              <w:rPr>
                <w:color w:val="auto"/>
              </w:rPr>
              <w:t>.</w:t>
            </w:r>
            <w:r>
              <w:t>S2.</w:t>
            </w:r>
            <w:r>
              <w:rPr>
                <w:color w:val="auto"/>
              </w:rPr>
              <w:t xml:space="preserve">T1a. </w:t>
            </w:r>
            <w:proofErr w:type="spellStart"/>
            <w:r>
              <w:rPr>
                <w:color w:val="auto"/>
              </w:rPr>
              <w:t>Videó</w:t>
            </w:r>
            <w:proofErr w:type="spellEnd"/>
            <w:r>
              <w:rPr>
                <w:color w:val="auto"/>
              </w:rPr>
              <w:t xml:space="preserve"> ATLAS (disponible uniquement en espagnol)</w:t>
            </w:r>
          </w:p>
          <w:p w14:paraId="67B056BE" w14:textId="77777777" w:rsidR="00953E4E" w:rsidRPr="00CC172A" w:rsidRDefault="00953E4E" w:rsidP="00953E4E">
            <w:pPr>
              <w:spacing w:line="240" w:lineRule="auto"/>
              <w:rPr>
                <w:b w:val="0"/>
                <w:color w:val="auto"/>
              </w:rPr>
            </w:pPr>
            <w:r>
              <w:rPr>
                <w:b w:val="0"/>
                <w:color w:val="auto"/>
              </w:rPr>
              <w:t xml:space="preserve">Vidéo conçue pour sensibiliser à la nécessité d’une planification d’urgence dans le cadre d’une initiative pilote de préparation des entreprises (BPI) en Équateur. Cette vidéo a été produite pour expliquer en termes simples la nécessité de protéger les microentreprises, ainsi que l’utilité de l’application Atlas </w:t>
            </w:r>
            <w:proofErr w:type="spellStart"/>
            <w:r>
              <w:rPr>
                <w:b w:val="0"/>
                <w:color w:val="auto"/>
              </w:rPr>
              <w:t>Ready</w:t>
            </w:r>
            <w:proofErr w:type="spellEnd"/>
            <w:r>
              <w:rPr>
                <w:b w:val="0"/>
                <w:color w:val="auto"/>
              </w:rPr>
              <w:t xml:space="preserve"> for Business.  </w:t>
            </w:r>
          </w:p>
          <w:p w14:paraId="7C598219" w14:textId="06581BFD" w:rsidR="00953E4E" w:rsidRPr="00CC172A" w:rsidRDefault="00953E4E" w:rsidP="00953E4E">
            <w:pPr>
              <w:pStyle w:val="Prrafodelista"/>
              <w:numPr>
                <w:ilvl w:val="0"/>
                <w:numId w:val="6"/>
              </w:numPr>
              <w:spacing w:line="240" w:lineRule="auto"/>
              <w:rPr>
                <w:bCs w:val="0"/>
                <w:color w:val="auto"/>
              </w:rPr>
            </w:pPr>
            <w:r>
              <w:rPr>
                <w:color w:val="auto"/>
              </w:rPr>
              <w:t>P5.</w:t>
            </w:r>
            <w:r>
              <w:t>S2</w:t>
            </w:r>
            <w:r>
              <w:rPr>
                <w:color w:val="auto"/>
              </w:rPr>
              <w:t>.T1b Vidéo ATLAS (version courte, disponible uniquement en espagnol)</w:t>
            </w:r>
          </w:p>
          <w:p w14:paraId="5154268E" w14:textId="797B7CC5" w:rsidR="00953E4E" w:rsidRPr="00CC172A" w:rsidRDefault="00953E4E" w:rsidP="00953E4E">
            <w:pPr>
              <w:spacing w:line="240" w:lineRule="auto"/>
              <w:rPr>
                <w:b w:val="0"/>
                <w:color w:val="auto"/>
              </w:rPr>
            </w:pPr>
            <w:r>
              <w:rPr>
                <w:b w:val="0"/>
                <w:color w:val="auto"/>
              </w:rPr>
              <w:t>Version de la vidéo ci-dessus à partager sur les réseaux sociaux.</w:t>
            </w:r>
          </w:p>
          <w:p w14:paraId="10E0ED60" w14:textId="44D1A238" w:rsidR="00953E4E" w:rsidRPr="00CC172A" w:rsidRDefault="00953E4E" w:rsidP="00953E4E">
            <w:pPr>
              <w:pStyle w:val="Prrafodelista"/>
              <w:numPr>
                <w:ilvl w:val="0"/>
                <w:numId w:val="6"/>
              </w:numPr>
              <w:spacing w:line="240" w:lineRule="auto"/>
              <w:rPr>
                <w:color w:val="auto"/>
              </w:rPr>
            </w:pPr>
            <w:r>
              <w:rPr>
                <w:color w:val="auto"/>
              </w:rPr>
              <w:t>P5.S2.T1c Conseils pour protéger votre entreprise</w:t>
            </w:r>
          </w:p>
          <w:p w14:paraId="418080AA" w14:textId="6065C0E0" w:rsidR="00953E4E" w:rsidRPr="00CC172A" w:rsidRDefault="00953E4E" w:rsidP="006E3AB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Open Sans"/>
              </w:rPr>
            </w:pPr>
            <w:r>
              <w:rPr>
                <w:b w:val="0"/>
                <w:color w:val="auto"/>
              </w:rPr>
              <w:t>Images à diffuser sur les réseaux sociaux en les accompagnant de consignes servant à protéger les micro-entreprises.</w:t>
            </w:r>
          </w:p>
        </w:tc>
      </w:tr>
      <w:tr w:rsidR="00777F18" w:rsidRPr="00CC172A" w14:paraId="46CDD775" w14:textId="77777777" w:rsidTr="088F6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14B7CE" w14:textId="77777777" w:rsidR="00C63E1A" w:rsidRDefault="00C63E1A" w:rsidP="006E3AB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Montserrat SemiBold" w:hAnsi="Montserrat SemiBold" w:cs="Open Sans"/>
                <w:b w:val="0"/>
                <w:bCs w:val="0"/>
                <w:color w:val="002060"/>
                <w:sz w:val="22"/>
                <w:szCs w:val="22"/>
                <w:lang w:val="en-GB"/>
              </w:rPr>
            </w:pPr>
          </w:p>
          <w:p w14:paraId="18426949" w14:textId="64585DD6" w:rsidR="00777F18" w:rsidRPr="00CC172A" w:rsidRDefault="00777F18" w:rsidP="006E3AB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Open Sans"/>
              </w:rPr>
            </w:pPr>
            <w:r>
              <w:rPr>
                <w:rFonts w:ascii="Montserrat SemiBold" w:hAnsi="Montserrat SemiBold"/>
                <w:color w:val="002060"/>
                <w:sz w:val="22"/>
              </w:rPr>
              <w:t>Références</w:t>
            </w:r>
          </w:p>
        </w:tc>
      </w:tr>
      <w:tr w:rsidR="00777F18" w:rsidRPr="00CC172A" w14:paraId="17EED7B8" w14:textId="77777777" w:rsidTr="088F61A4">
        <w:tc>
          <w:tcPr>
            <w:cnfStyle w:val="001000000000" w:firstRow="0" w:lastRow="0" w:firstColumn="1" w:lastColumn="0" w:oddVBand="0" w:evenVBand="0" w:oddHBand="0" w:evenHBand="0" w:firstRowFirstColumn="0" w:firstRowLastColumn="0" w:lastRowFirstColumn="0" w:lastRowLastColumn="0"/>
            <w:tcW w:w="0" w:type="auto"/>
          </w:tcPr>
          <w:p w14:paraId="61CF7759" w14:textId="77777777" w:rsidR="00777F18" w:rsidRPr="00CC172A" w:rsidRDefault="00777F18" w:rsidP="00777F18">
            <w:pPr>
              <w:pStyle w:val="Prrafodelist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Hipervnculo"/>
                <w:rFonts w:ascii="Open Sans" w:hAnsi="Open Sans" w:cs="Open Sans"/>
              </w:rPr>
            </w:pPr>
            <w:r>
              <w:rPr>
                <w:b w:val="0"/>
              </w:rPr>
              <w:t xml:space="preserve">Consultez le Centre mondial de préparation aux catastrophes </w:t>
            </w:r>
            <w:hyperlink r:id="rId10" w:history="1">
              <w:r>
                <w:rPr>
                  <w:rStyle w:val="Hipervnculo"/>
                  <w:rFonts w:ascii="Open Sans" w:hAnsi="Open Sans"/>
                </w:rPr>
                <w:t>Boîte à o</w:t>
              </w:r>
              <w:r>
                <w:rPr>
                  <w:rStyle w:val="Hipervnculo"/>
                  <w:rFonts w:ascii="Open Sans" w:hAnsi="Open Sans"/>
                </w:rPr>
                <w:t>u</w:t>
              </w:r>
              <w:r>
                <w:rPr>
                  <w:rStyle w:val="Hipervnculo"/>
                  <w:rFonts w:ascii="Open Sans" w:hAnsi="Open Sans"/>
                </w:rPr>
                <w:t xml:space="preserve">tils de l’initiative de préparation des entreprises - </w:t>
              </w:r>
              <w:proofErr w:type="spellStart"/>
              <w:r>
                <w:rPr>
                  <w:rStyle w:val="Hipervnculo"/>
                  <w:rFonts w:ascii="Open Sans" w:hAnsi="Open Sans"/>
                </w:rPr>
                <w:t>PrepareCenter</w:t>
              </w:r>
              <w:proofErr w:type="spellEnd"/>
            </w:hyperlink>
          </w:p>
          <w:p w14:paraId="6F2274FC" w14:textId="77777777" w:rsidR="00777F18" w:rsidRPr="00CC172A" w:rsidRDefault="00777F18" w:rsidP="006E3AB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Hipervnculo"/>
                <w:rFonts w:ascii="Open Sans" w:hAnsi="Open Sans" w:cs="Open Sans"/>
                <w:lang w:val="en-GB"/>
              </w:rPr>
            </w:pPr>
          </w:p>
        </w:tc>
      </w:tr>
    </w:tbl>
    <w:p w14:paraId="7AE79DE4" w14:textId="77777777" w:rsidR="0028245B" w:rsidRPr="00CC172A" w:rsidRDefault="001560BF">
      <w:pPr>
        <w:rPr>
          <w:lang w:val="en-GB"/>
        </w:rPr>
      </w:pPr>
    </w:p>
    <w:sectPr w:rsidR="0028245B" w:rsidRPr="00CC172A" w:rsidSect="00C624E4">
      <w:headerReference w:type="default" r:id="rId11"/>
      <w:pgSz w:w="11906" w:h="16838"/>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81487" w14:textId="77777777" w:rsidR="00971F76" w:rsidRDefault="00971F76" w:rsidP="002078E8">
      <w:pPr>
        <w:spacing w:line="240" w:lineRule="auto"/>
      </w:pPr>
      <w:r>
        <w:separator/>
      </w:r>
    </w:p>
  </w:endnote>
  <w:endnote w:type="continuationSeparator" w:id="0">
    <w:p w14:paraId="7D2AB650" w14:textId="77777777" w:rsidR="00971F76" w:rsidRDefault="00971F76" w:rsidP="002078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00"/>
    <w:family w:val="auto"/>
    <w:pitch w:val="variable"/>
    <w:sig w:usb0="F7FFAFFF" w:usb1="E9DFFFFF" w:usb2="0000003F" w:usb3="00000000" w:csb0="003F01FF" w:csb1="00000000"/>
  </w:font>
  <w:font w:name="Open Sans">
    <w:altName w:val="Segoe UI"/>
    <w:panose1 w:val="020B0606030504020204"/>
    <w:charset w:val="00"/>
    <w:family w:val="swiss"/>
    <w:pitch w:val="variable"/>
    <w:sig w:usb0="E00002EF" w:usb1="4000205B" w:usb2="00000028" w:usb3="00000000" w:csb0="0000019F" w:csb1="00000000"/>
  </w:font>
  <w:font w:name="Montserrat">
    <w:altName w:val="Calibri"/>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ontserrat SemiBold">
    <w:altName w:val="Montserrat SemiBold"/>
    <w:panose1 w:val="000007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0453" w14:textId="77777777" w:rsidR="00971F76" w:rsidRDefault="00971F76" w:rsidP="002078E8">
      <w:pPr>
        <w:spacing w:line="240" w:lineRule="auto"/>
      </w:pPr>
      <w:r>
        <w:separator/>
      </w:r>
    </w:p>
  </w:footnote>
  <w:footnote w:type="continuationSeparator" w:id="0">
    <w:p w14:paraId="618551DF" w14:textId="77777777" w:rsidR="00971F76" w:rsidRDefault="00971F76" w:rsidP="002078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7C2BD" w14:textId="15F72D84" w:rsidR="002078E8" w:rsidRDefault="00C624E4" w:rsidP="00C624E4">
    <w:pPr>
      <w:pStyle w:val="Encabezado"/>
      <w:jc w:val="right"/>
    </w:pPr>
    <w:r>
      <w:rPr>
        <w:noProof/>
        <w14:textOutline w14:w="0" w14:cap="rnd" w14:cmpd="sng" w14:algn="ctr">
          <w14:noFill/>
          <w14:prstDash w14:val="solid"/>
          <w14:bevel/>
        </w14:textOutline>
      </w:rPr>
      <w:drawing>
        <wp:inline distT="0" distB="0" distL="0" distR="0" wp14:anchorId="4699D5B4" wp14:editId="16A82F70">
          <wp:extent cx="2372360" cy="635635"/>
          <wp:effectExtent l="0" t="0" r="8890" b="0"/>
          <wp:docPr id="3" name="Imagen 3"/>
          <wp:cNvGraphicFramePr/>
          <a:graphic xmlns:a="http://schemas.openxmlformats.org/drawingml/2006/main">
            <a:graphicData uri="http://schemas.openxmlformats.org/drawingml/2006/picture">
              <pic:pic xmlns:pic="http://schemas.openxmlformats.org/drawingml/2006/picture">
                <pic:nvPicPr>
                  <pic:cNvPr id="23" name="Imagen 23"/>
                  <pic:cNvPicPr/>
                </pic:nvPicPr>
                <pic:blipFill>
                  <a:blip r:embed="rId1">
                    <a:extLst>
                      <a:ext uri="{28A0092B-C50C-407E-A947-70E740481C1C}">
                        <a14:useLocalDpi xmlns:a14="http://schemas.microsoft.com/office/drawing/2010/main" val="0"/>
                      </a:ext>
                    </a:extLst>
                  </a:blip>
                  <a:stretch>
                    <a:fillRect/>
                  </a:stretch>
                </pic:blipFill>
                <pic:spPr>
                  <a:xfrm>
                    <a:off x="0" y="0"/>
                    <a:ext cx="2372360" cy="6356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C5F1E"/>
    <w:multiLevelType w:val="hybridMultilevel"/>
    <w:tmpl w:val="4732AAC0"/>
    <w:lvl w:ilvl="0" w:tplc="10FAB106">
      <w:start w:val="1"/>
      <w:numFmt w:val="bullet"/>
      <w:lvlText w:val="þ"/>
      <w:lvlJc w:val="left"/>
      <w:pPr>
        <w:ind w:left="720" w:hanging="360"/>
      </w:pPr>
      <w:rPr>
        <w:rFonts w:ascii="Wingdings" w:hAnsi="Wingdings" w:hint="default"/>
        <w:caps w:val="0"/>
        <w:smallCaps w:val="0"/>
        <w:strike w:val="0"/>
        <w:dstrike w:val="0"/>
        <w:outline w:val="0"/>
        <w:emboss w:val="0"/>
        <w:imprint w:val="0"/>
        <w:color w:val="DF4847"/>
        <w:spacing w:val="0"/>
        <w:w w:val="100"/>
        <w:kern w:val="0"/>
        <w:position w:val="0"/>
        <w:sz w:val="24"/>
        <w:szCs w:val="24"/>
        <w:highlight w:val="none"/>
        <w:vertAlign w:val="baseline"/>
      </w:rPr>
    </w:lvl>
    <w:lvl w:ilvl="1" w:tplc="842622C8">
      <w:start w:val="1"/>
      <w:numFmt w:val="bullet"/>
      <w:lvlText w:val="ü"/>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5152780"/>
    <w:multiLevelType w:val="hybridMultilevel"/>
    <w:tmpl w:val="729084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B9D2781"/>
    <w:multiLevelType w:val="hybridMultilevel"/>
    <w:tmpl w:val="8C448B5C"/>
    <w:lvl w:ilvl="0" w:tplc="27F683BE">
      <w:start w:val="1"/>
      <w:numFmt w:val="decimal"/>
      <w:lvlText w:val="S%1 "/>
      <w:lvlJc w:val="righ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3F8C2174"/>
    <w:multiLevelType w:val="hybridMultilevel"/>
    <w:tmpl w:val="2C88C434"/>
    <w:lvl w:ilvl="0" w:tplc="845E7A02">
      <w:start w:val="1"/>
      <w:numFmt w:val="bullet"/>
      <w:lvlText w:val="●"/>
      <w:lvlJc w:val="left"/>
      <w:pPr>
        <w:ind w:left="360" w:hanging="360"/>
      </w:pPr>
      <w:rPr>
        <w:rFonts w:ascii="Calibri" w:hAnsi="Calibri" w:hint="default"/>
        <w:color w:val="C00000"/>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5B760362"/>
    <w:multiLevelType w:val="hybridMultilevel"/>
    <w:tmpl w:val="8FD20DF0"/>
    <w:numStyleLink w:val="Vietagrande"/>
  </w:abstractNum>
  <w:abstractNum w:abstractNumId="5" w15:restartNumberingAfterBreak="0">
    <w:nsid w:val="73FC5053"/>
    <w:multiLevelType w:val="hybridMultilevel"/>
    <w:tmpl w:val="8FD20DF0"/>
    <w:styleLink w:val="Vietagrande"/>
    <w:lvl w:ilvl="0" w:tplc="0554DBCC">
      <w:start w:val="1"/>
      <w:numFmt w:val="bullet"/>
      <w:lvlText w:val="•"/>
      <w:lvlJc w:val="left"/>
      <w:pPr>
        <w:ind w:left="21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1" w:tplc="E3F280DE">
      <w:start w:val="1"/>
      <w:numFmt w:val="bullet"/>
      <w:lvlText w:val="•"/>
      <w:lvlJc w:val="left"/>
      <w:pPr>
        <w:ind w:left="45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2" w:tplc="51FA5EE6">
      <w:start w:val="1"/>
      <w:numFmt w:val="bullet"/>
      <w:pStyle w:val="Prrafodelista"/>
      <w:lvlText w:val="•"/>
      <w:lvlJc w:val="left"/>
      <w:pPr>
        <w:ind w:left="69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3" w:tplc="12D4ABC8">
      <w:start w:val="1"/>
      <w:numFmt w:val="bullet"/>
      <w:lvlText w:val="•"/>
      <w:lvlJc w:val="left"/>
      <w:pPr>
        <w:ind w:left="93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4" w:tplc="C81C4C78">
      <w:start w:val="1"/>
      <w:numFmt w:val="bullet"/>
      <w:lvlText w:val="•"/>
      <w:lvlJc w:val="left"/>
      <w:pPr>
        <w:ind w:left="117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5" w:tplc="EFE84DD4">
      <w:start w:val="1"/>
      <w:numFmt w:val="bullet"/>
      <w:lvlText w:val="•"/>
      <w:lvlJc w:val="left"/>
      <w:pPr>
        <w:ind w:left="141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6" w:tplc="0E32E236">
      <w:start w:val="1"/>
      <w:numFmt w:val="bullet"/>
      <w:lvlText w:val="•"/>
      <w:lvlJc w:val="left"/>
      <w:pPr>
        <w:ind w:left="165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7" w:tplc="C3E84390">
      <w:start w:val="1"/>
      <w:numFmt w:val="bullet"/>
      <w:lvlText w:val="•"/>
      <w:lvlJc w:val="left"/>
      <w:pPr>
        <w:ind w:left="189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8" w:tplc="4B988874">
      <w:start w:val="1"/>
      <w:numFmt w:val="bullet"/>
      <w:lvlText w:val="•"/>
      <w:lvlJc w:val="left"/>
      <w:pPr>
        <w:ind w:left="213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abstractNum>
  <w:num w:numId="1">
    <w:abstractNumId w:val="5"/>
  </w:num>
  <w:num w:numId="2">
    <w:abstractNumId w:val="4"/>
    <w:lvlOverride w:ilvl="0">
      <w:lvl w:ilvl="0" w:tplc="A44EAE50">
        <w:start w:val="1"/>
        <w:numFmt w:val="bullet"/>
        <w:lvlText w:val="•"/>
        <w:lvlJc w:val="left"/>
        <w:pPr>
          <w:ind w:left="21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Override>
    <w:lvlOverride w:ilvl="1">
      <w:lvl w:ilvl="1" w:tplc="B6BAA770">
        <w:start w:val="1"/>
        <w:numFmt w:val="bullet"/>
        <w:lvlText w:val="o"/>
        <w:lvlJc w:val="left"/>
        <w:pPr>
          <w:ind w:left="1440" w:hanging="360"/>
        </w:pPr>
        <w:rPr>
          <w:rFonts w:ascii="Courier New" w:hAnsi="Courier New" w:cs="Courier New" w:hint="default"/>
        </w:rPr>
      </w:lvl>
    </w:lvlOverride>
    <w:lvlOverride w:ilvl="2">
      <w:lvl w:ilvl="2" w:tplc="0602E992">
        <w:start w:val="1"/>
        <w:numFmt w:val="bullet"/>
        <w:pStyle w:val="Prrafodelista"/>
        <w:lvlText w:val=""/>
        <w:lvlJc w:val="left"/>
        <w:pPr>
          <w:ind w:left="2160" w:hanging="360"/>
        </w:pPr>
        <w:rPr>
          <w:rFonts w:ascii="Wingdings" w:hAnsi="Wingdings" w:hint="default"/>
        </w:rPr>
      </w:lvl>
    </w:lvlOverride>
    <w:lvlOverride w:ilvl="3">
      <w:lvl w:ilvl="3" w:tplc="20D8436A">
        <w:start w:val="1"/>
        <w:numFmt w:val="bullet"/>
        <w:lvlText w:val=""/>
        <w:lvlJc w:val="left"/>
        <w:pPr>
          <w:ind w:left="2880" w:hanging="360"/>
        </w:pPr>
        <w:rPr>
          <w:rFonts w:ascii="Symbol" w:hAnsi="Symbol" w:hint="default"/>
        </w:rPr>
      </w:lvl>
    </w:lvlOverride>
    <w:lvlOverride w:ilvl="4">
      <w:lvl w:ilvl="4" w:tplc="A2949058">
        <w:start w:val="1"/>
        <w:numFmt w:val="bullet"/>
        <w:lvlText w:val="o"/>
        <w:lvlJc w:val="left"/>
        <w:pPr>
          <w:ind w:left="3600" w:hanging="360"/>
        </w:pPr>
        <w:rPr>
          <w:rFonts w:ascii="Courier New" w:hAnsi="Courier New" w:cs="Courier New" w:hint="default"/>
        </w:rPr>
      </w:lvl>
    </w:lvlOverride>
    <w:lvlOverride w:ilvl="5">
      <w:lvl w:ilvl="5" w:tplc="01F2EFD2">
        <w:start w:val="1"/>
        <w:numFmt w:val="bullet"/>
        <w:lvlText w:val=""/>
        <w:lvlJc w:val="left"/>
        <w:pPr>
          <w:ind w:left="4320" w:hanging="360"/>
        </w:pPr>
        <w:rPr>
          <w:rFonts w:ascii="Wingdings" w:hAnsi="Wingdings" w:hint="default"/>
        </w:rPr>
      </w:lvl>
    </w:lvlOverride>
    <w:lvlOverride w:ilvl="6">
      <w:lvl w:ilvl="6" w:tplc="F9501208">
        <w:start w:val="1"/>
        <w:numFmt w:val="bullet"/>
        <w:lvlText w:val=""/>
        <w:lvlJc w:val="left"/>
        <w:pPr>
          <w:ind w:left="5040" w:hanging="360"/>
        </w:pPr>
        <w:rPr>
          <w:rFonts w:ascii="Symbol" w:hAnsi="Symbol" w:hint="default"/>
        </w:rPr>
      </w:lvl>
    </w:lvlOverride>
    <w:lvlOverride w:ilvl="7">
      <w:lvl w:ilvl="7" w:tplc="0FA489E4">
        <w:start w:val="1"/>
        <w:numFmt w:val="bullet"/>
        <w:lvlText w:val="o"/>
        <w:lvlJc w:val="left"/>
        <w:pPr>
          <w:ind w:left="5760" w:hanging="360"/>
        </w:pPr>
        <w:rPr>
          <w:rFonts w:ascii="Courier New" w:hAnsi="Courier New" w:cs="Courier New" w:hint="default"/>
        </w:rPr>
      </w:lvl>
    </w:lvlOverride>
    <w:lvlOverride w:ilvl="8">
      <w:lvl w:ilvl="8" w:tplc="54326CD6">
        <w:start w:val="1"/>
        <w:numFmt w:val="bullet"/>
        <w:lvlText w:val=""/>
        <w:lvlJc w:val="left"/>
        <w:pPr>
          <w:ind w:left="6480" w:hanging="360"/>
        </w:pPr>
        <w:rPr>
          <w:rFonts w:ascii="Wingdings" w:hAnsi="Wingdings" w:hint="default"/>
        </w:rPr>
      </w:lvl>
    </w:lvlOverride>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18"/>
    <w:rsid w:val="000015F9"/>
    <w:rsid w:val="0006127E"/>
    <w:rsid w:val="001560BF"/>
    <w:rsid w:val="002078E8"/>
    <w:rsid w:val="00777F18"/>
    <w:rsid w:val="00953E4E"/>
    <w:rsid w:val="00971F76"/>
    <w:rsid w:val="00974677"/>
    <w:rsid w:val="00B0733D"/>
    <w:rsid w:val="00C624E4"/>
    <w:rsid w:val="00C63E1A"/>
    <w:rsid w:val="00CC172A"/>
    <w:rsid w:val="088F61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3DB69F"/>
  <w15:chartTrackingRefBased/>
  <w15:docId w15:val="{7D17A56B-9FCB-4801-AD04-E80D2F1C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F18"/>
    <w:pPr>
      <w:pBdr>
        <w:top w:val="nil"/>
        <w:left w:val="nil"/>
        <w:bottom w:val="nil"/>
        <w:right w:val="nil"/>
        <w:between w:val="nil"/>
        <w:bar w:val="nil"/>
      </w:pBdr>
      <w:spacing w:after="0" w:line="360" w:lineRule="auto"/>
    </w:pPr>
    <w:rPr>
      <w:rFonts w:ascii="Open Sans" w:eastAsia="Arial Unicode MS" w:hAnsi="Open Sans" w:cs="Arial Unicode MS"/>
      <w:color w:val="333333"/>
      <w:sz w:val="20"/>
      <w:szCs w:val="20"/>
      <w:bdr w:val="nil"/>
      <w:lang w:eastAsia="es-ES_tradnl"/>
      <w14:textOutline w14:w="0" w14:cap="flat" w14:cmpd="sng" w14:algn="ctr">
        <w14:noFill/>
        <w14:prstDash w14:val="solid"/>
        <w14:bevel/>
      </w14:textOutline>
    </w:rPr>
  </w:style>
  <w:style w:type="paragraph" w:styleId="Ttulo3">
    <w:name w:val="heading 3"/>
    <w:aliases w:val="CR-03-Subtitulo2"/>
    <w:basedOn w:val="Normal"/>
    <w:next w:val="Normal"/>
    <w:link w:val="Ttulo3Car"/>
    <w:uiPriority w:val="9"/>
    <w:unhideWhenUsed/>
    <w:qFormat/>
    <w:rsid w:val="00777F18"/>
    <w:pPr>
      <w:spacing w:line="288" w:lineRule="auto"/>
      <w:outlineLvl w:val="2"/>
    </w:pPr>
    <w:rPr>
      <w:rFonts w:ascii="Montserrat" w:hAnsi="Montserrat"/>
      <w:color w:val="E04848"/>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aliases w:val="CR-03-Subtitulo2 Car"/>
    <w:basedOn w:val="Fuentedeprrafopredeter"/>
    <w:link w:val="Ttulo3"/>
    <w:uiPriority w:val="9"/>
    <w:rsid w:val="00777F18"/>
    <w:rPr>
      <w:rFonts w:ascii="Montserrat" w:eastAsia="Arial Unicode MS" w:hAnsi="Montserrat" w:cs="Arial Unicode MS"/>
      <w:color w:val="E04848"/>
      <w:sz w:val="32"/>
      <w:szCs w:val="32"/>
      <w:bdr w:val="nil"/>
      <w:lang w:val="fr-FR" w:eastAsia="es-ES_tradnl"/>
      <w14:textOutline w14:w="0" w14:cap="flat" w14:cmpd="sng" w14:algn="ctr">
        <w14:noFill/>
        <w14:prstDash w14:val="solid"/>
        <w14:bevel/>
      </w14:textOutline>
    </w:rPr>
  </w:style>
  <w:style w:type="character" w:styleId="Hipervnculo">
    <w:name w:val="Hyperlink"/>
    <w:uiPriority w:val="99"/>
    <w:rsid w:val="00777F18"/>
    <w:rPr>
      <w:rFonts w:ascii="Montserrat" w:hAnsi="Montserrat"/>
      <w:b/>
      <w:i w:val="0"/>
      <w:color w:val="E04848"/>
      <w:u w:val="single"/>
    </w:rPr>
  </w:style>
  <w:style w:type="paragraph" w:styleId="Prrafodelista">
    <w:name w:val="List Paragraph"/>
    <w:aliases w:val="Viñetas párrafo,List Paragraph (numbered (a)),WB Para,Lapis Bulleted List,Dot pt,F5 List Paragraph,List Paragraph1,No Spacing1,List Paragraph Char Char Char,Indicator Text,Numbered Para 1,Bullet 1,List Paragraph12,Bullet Points"/>
    <w:basedOn w:val="Normal"/>
    <w:link w:val="PrrafodelistaCar"/>
    <w:uiPriority w:val="34"/>
    <w:qFormat/>
    <w:rsid w:val="00777F18"/>
    <w:pPr>
      <w:numPr>
        <w:ilvl w:val="2"/>
        <w:numId w:val="2"/>
      </w:numPr>
    </w:pPr>
  </w:style>
  <w:style w:type="numbering" w:customStyle="1" w:styleId="Vietagrande">
    <w:name w:val="Viñeta grande"/>
    <w:rsid w:val="00777F18"/>
    <w:pPr>
      <w:numPr>
        <w:numId w:val="1"/>
      </w:numPr>
    </w:pPr>
  </w:style>
  <w:style w:type="character" w:customStyle="1" w:styleId="PrrafodelistaCar">
    <w:name w:val="Párrafo de lista Car"/>
    <w:aliases w:val="Viñetas párrafo Car,List Paragraph (numbered (a)) Car,WB Para Car,Lapis Bulleted List Car,Dot pt Car,F5 List Paragraph Car,List Paragraph1 Car,No Spacing1 Car,List Paragraph Char Char Char Car,Indicator Text Car,Numbered Para 1 Car"/>
    <w:link w:val="Prrafodelista"/>
    <w:uiPriority w:val="34"/>
    <w:qFormat/>
    <w:rsid w:val="00777F18"/>
    <w:rPr>
      <w:rFonts w:ascii="Open Sans" w:eastAsia="Arial Unicode MS" w:hAnsi="Open Sans" w:cs="Arial Unicode MS"/>
      <w:color w:val="333333"/>
      <w:sz w:val="20"/>
      <w:szCs w:val="20"/>
      <w:bdr w:val="nil"/>
      <w:lang w:val="fr-FR" w:eastAsia="es-ES_tradnl"/>
      <w14:textOutline w14:w="0" w14:cap="flat" w14:cmpd="sng" w14:algn="ctr">
        <w14:noFill/>
        <w14:prstDash w14:val="solid"/>
        <w14:bevel/>
      </w14:textOutline>
    </w:rPr>
  </w:style>
  <w:style w:type="character" w:styleId="Refdecomentario">
    <w:name w:val="annotation reference"/>
    <w:basedOn w:val="Fuentedeprrafopredeter"/>
    <w:uiPriority w:val="99"/>
    <w:semiHidden/>
    <w:unhideWhenUsed/>
    <w:rsid w:val="00777F18"/>
    <w:rPr>
      <w:sz w:val="16"/>
      <w:szCs w:val="16"/>
    </w:rPr>
  </w:style>
  <w:style w:type="paragraph" w:styleId="Textocomentario">
    <w:name w:val="annotation text"/>
    <w:basedOn w:val="Normal"/>
    <w:link w:val="TextocomentarioCar"/>
    <w:uiPriority w:val="99"/>
    <w:unhideWhenUsed/>
    <w:rsid w:val="00777F18"/>
    <w:pPr>
      <w:spacing w:line="240" w:lineRule="auto"/>
    </w:pPr>
  </w:style>
  <w:style w:type="character" w:customStyle="1" w:styleId="TextocomentarioCar">
    <w:name w:val="Texto comentario Car"/>
    <w:basedOn w:val="Fuentedeprrafopredeter"/>
    <w:link w:val="Textocomentario"/>
    <w:uiPriority w:val="99"/>
    <w:rsid w:val="00777F18"/>
    <w:rPr>
      <w:rFonts w:ascii="Open Sans" w:eastAsia="Arial Unicode MS" w:hAnsi="Open Sans" w:cs="Arial Unicode MS"/>
      <w:color w:val="333333"/>
      <w:sz w:val="20"/>
      <w:szCs w:val="20"/>
      <w:bdr w:val="nil"/>
      <w:lang w:val="fr-FR" w:eastAsia="es-ES_tradnl"/>
      <w14:textOutline w14:w="0" w14:cap="flat" w14:cmpd="sng" w14:algn="ctr">
        <w14:noFill/>
        <w14:prstDash w14:val="solid"/>
        <w14:bevel/>
      </w14:textOutline>
    </w:rPr>
  </w:style>
  <w:style w:type="table" w:styleId="Tablanormal4">
    <w:name w:val="Plain Table 4"/>
    <w:basedOn w:val="Tablanormal"/>
    <w:uiPriority w:val="44"/>
    <w:rsid w:val="00777F1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_tradn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777F18"/>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7F18"/>
    <w:rPr>
      <w:rFonts w:ascii="Segoe UI" w:eastAsia="Arial Unicode MS" w:hAnsi="Segoe UI" w:cs="Segoe UI"/>
      <w:color w:val="333333"/>
      <w:sz w:val="18"/>
      <w:szCs w:val="18"/>
      <w:bdr w:val="nil"/>
      <w:lang w:val="fr-FR" w:eastAsia="es-ES_tradnl"/>
      <w14:textOutline w14:w="0" w14:cap="flat" w14:cmpd="sng" w14:algn="ctr">
        <w14:noFill/>
        <w14:prstDash w14:val="solid"/>
        <w14:bevel/>
      </w14:textOutline>
    </w:rPr>
  </w:style>
  <w:style w:type="paragraph" w:styleId="Encabezado">
    <w:name w:val="header"/>
    <w:basedOn w:val="Normal"/>
    <w:link w:val="EncabezadoCar"/>
    <w:uiPriority w:val="99"/>
    <w:unhideWhenUsed/>
    <w:rsid w:val="002078E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078E8"/>
    <w:rPr>
      <w:rFonts w:ascii="Open Sans" w:eastAsia="Arial Unicode MS" w:hAnsi="Open Sans" w:cs="Arial Unicode MS"/>
      <w:color w:val="333333"/>
      <w:sz w:val="20"/>
      <w:szCs w:val="20"/>
      <w:bdr w:val="nil"/>
      <w:lang w:val="fr-FR" w:eastAsia="es-ES_tradnl"/>
      <w14:textOutline w14:w="0" w14:cap="flat" w14:cmpd="sng" w14:algn="ctr">
        <w14:noFill/>
        <w14:prstDash w14:val="solid"/>
        <w14:bevel/>
      </w14:textOutline>
    </w:rPr>
  </w:style>
  <w:style w:type="paragraph" w:styleId="Piedepgina">
    <w:name w:val="footer"/>
    <w:basedOn w:val="Normal"/>
    <w:link w:val="PiedepginaCar"/>
    <w:uiPriority w:val="99"/>
    <w:unhideWhenUsed/>
    <w:rsid w:val="002078E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078E8"/>
    <w:rPr>
      <w:rFonts w:ascii="Open Sans" w:eastAsia="Arial Unicode MS" w:hAnsi="Open Sans" w:cs="Arial Unicode MS"/>
      <w:color w:val="333333"/>
      <w:sz w:val="20"/>
      <w:szCs w:val="20"/>
      <w:bdr w:val="nil"/>
      <w:lang w:val="fr-FR" w:eastAsia="es-ES_tradnl"/>
      <w14:textOutline w14:w="0" w14:cap="flat" w14:cmpd="sng" w14:algn="ctr">
        <w14:noFill/>
        <w14:prstDash w14:val="solid"/>
        <w14:bevel/>
      </w14:textOutline>
    </w:rPr>
  </w:style>
  <w:style w:type="character" w:styleId="Hipervnculovisitado">
    <w:name w:val="FollowedHyperlink"/>
    <w:basedOn w:val="Fuentedeprrafopredeter"/>
    <w:uiPriority w:val="99"/>
    <w:semiHidden/>
    <w:unhideWhenUsed/>
    <w:rsid w:val="00C624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preparecenter.org/toolkit/business-preparedness-initiative-toolki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67ed7e-ce50-48fc-8055-e09abf489ae9" xsi:nil="true"/>
    <lcf76f155ced4ddcb4097134ff3c332f xmlns="8f5eee5a-9ea8-40f4-b073-016b459369e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C9A3B13E212864E85DFDA3D2BE791BD" ma:contentTypeVersion="16" ma:contentTypeDescription="Crear nuevo documento." ma:contentTypeScope="" ma:versionID="376c497c283b1f037ba6aefb805f46a9">
  <xsd:schema xmlns:xsd="http://www.w3.org/2001/XMLSchema" xmlns:xs="http://www.w3.org/2001/XMLSchema" xmlns:p="http://schemas.microsoft.com/office/2006/metadata/properties" xmlns:ns2="8f5eee5a-9ea8-40f4-b073-016b459369e1" xmlns:ns3="bc67ed7e-ce50-48fc-8055-e09abf489ae9" xmlns:ns4="c86f6395-7f4b-4d93-b493-5cee9a0689b6" targetNamespace="http://schemas.microsoft.com/office/2006/metadata/properties" ma:root="true" ma:fieldsID="08a175562b62aeae0fca705a606d50cd" ns2:_="" ns3:_="" ns4:_="">
    <xsd:import namespace="8f5eee5a-9ea8-40f4-b073-016b459369e1"/>
    <xsd:import namespace="bc67ed7e-ce50-48fc-8055-e09abf489ae9"/>
    <xsd:import namespace="c86f6395-7f4b-4d93-b493-5cee9a0689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4:SharedWithUsers" minOccurs="0"/>
                <xsd:element ref="ns4: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eee5a-9ea8-40f4-b073-016b45936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d8a44517-479e-4e44-b64a-2708cac2e750"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67ed7e-ce50-48fc-8055-e09abf489a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FC63E57-7C55-4AA0-9567-4D3E964A2F7E}" ma:internalName="TaxCatchAll" ma:showField="CatchAllData" ma:web="{c86f6395-7f4b-4d93-b493-5cee9a0689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6f6395-7f4b-4d93-b493-5cee9a0689b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8FCC2E-2E30-4D20-9B9C-3E4E18789A4A}">
  <ds:schemaRefs>
    <ds:schemaRef ds:uri="http://schemas.microsoft.com/office/2006/metadata/properties"/>
    <ds:schemaRef ds:uri="http://schemas.microsoft.com/office/infopath/2007/PartnerControls"/>
    <ds:schemaRef ds:uri="90517523-bc64-4cdb-aacc-7c32b8b6a6a2"/>
    <ds:schemaRef ds:uri="bc67ed7e-ce50-48fc-8055-e09abf489ae9"/>
    <ds:schemaRef ds:uri="8f5eee5a-9ea8-40f4-b073-016b459369e1"/>
  </ds:schemaRefs>
</ds:datastoreItem>
</file>

<file path=customXml/itemProps2.xml><?xml version="1.0" encoding="utf-8"?>
<ds:datastoreItem xmlns:ds="http://schemas.openxmlformats.org/officeDocument/2006/customXml" ds:itemID="{591FF9A8-8F49-481A-BC81-93B5DB088DF5}">
  <ds:schemaRefs>
    <ds:schemaRef ds:uri="http://schemas.microsoft.com/sharepoint/v3/contenttype/forms"/>
  </ds:schemaRefs>
</ds:datastoreItem>
</file>

<file path=customXml/itemProps3.xml><?xml version="1.0" encoding="utf-8"?>
<ds:datastoreItem xmlns:ds="http://schemas.openxmlformats.org/officeDocument/2006/customXml" ds:itemID="{9D03AAC9-0421-40D2-B1F9-51A023F5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eee5a-9ea8-40f4-b073-016b459369e1"/>
    <ds:schemaRef ds:uri="bc67ed7e-ce50-48fc-8055-e09abf489ae9"/>
    <ds:schemaRef ds:uri="c86f6395-7f4b-4d93-b493-5cee9a068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436</Words>
  <Characters>2400</Characters>
  <Application>Microsoft Office Word</Application>
  <DocSecurity>0</DocSecurity>
  <Lines>20</Lines>
  <Paragraphs>5</Paragraphs>
  <ScaleCrop>false</ScaleCrop>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  CID-AM Ana Giraldez Estebanez</dc:creator>
  <cp:keywords/>
  <dc:description/>
  <cp:lastModifiedBy>00  CI -Ignacio Román Pérez</cp:lastModifiedBy>
  <cp:revision>9</cp:revision>
  <dcterms:created xsi:type="dcterms:W3CDTF">2021-12-15T19:14:00Z</dcterms:created>
  <dcterms:modified xsi:type="dcterms:W3CDTF">2025-09-25T12:40:00Z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0x0101003C9A3B13E212864E85DFDA3D2BE791BD</vt:lpwstr>
  </property>
  <property fmtid="{D5CDD505-2E9C-101B-9397-08002B2CF9AE}" pid="3" name="MediaServiceImageTags">
    <vt:lpwstr/>
  </property>
</Properties>
</file>