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D898D" w14:textId="4DE648F6" w:rsidR="00E61E04" w:rsidRDefault="00E61E04" w:rsidP="00E61E04">
      <w:pPr>
        <w:pStyle w:val="Estilo4"/>
      </w:pPr>
      <w:bookmarkStart w:id="0" w:name="_Toc52879307"/>
      <w:r w:rsidRPr="00E61E04">
        <w:t>Checklist contexte régional. General</w:t>
      </w:r>
      <w:bookmarkStart w:id="1" w:name="_GoBack"/>
      <w:bookmarkEnd w:id="0"/>
      <w:bookmarkEnd w:id="1"/>
    </w:p>
    <w:p w14:paraId="44E20E50" w14:textId="626F3CB8" w:rsidR="00E5768F" w:rsidRPr="00BC5397" w:rsidRDefault="00ED2A46" w:rsidP="004176CA">
      <w:pPr>
        <w:shd w:val="clear" w:color="auto" w:fill="F0EEE4"/>
        <w:spacing w:after="0"/>
        <w:rPr>
          <w:color w:val="333333"/>
          <w:lang w:val="fr-FR"/>
        </w:rPr>
      </w:pPr>
      <w:r w:rsidRPr="00BC5397">
        <w:rPr>
          <w:b/>
          <w:noProof w:val="0"/>
          <w:lang w:val="fr-FR"/>
        </w:rPr>
        <w:t xml:space="preserve">Objectif : </w:t>
      </w:r>
      <w:r>
        <w:rPr>
          <w:noProof w:val="0"/>
          <w:lang w:val="fr-FR"/>
        </w:rPr>
        <w:t>Checklist de l’i</w:t>
      </w:r>
      <w:r w:rsidR="00566B89" w:rsidRPr="00BC5397">
        <w:rPr>
          <w:noProof w:val="0"/>
          <w:lang w:val="fr-FR"/>
        </w:rPr>
        <w:t>nformation général « macro » du contexte</w:t>
      </w:r>
      <w:r w:rsidR="009D2E8A" w:rsidRPr="00BC5397">
        <w:rPr>
          <w:noProof w:val="0"/>
          <w:lang w:val="fr-FR"/>
        </w:rPr>
        <w:t>.</w:t>
      </w:r>
      <w:r w:rsidR="00987886" w:rsidRPr="00BC5397">
        <w:rPr>
          <w:noProof w:val="0"/>
          <w:lang w:val="fr-FR"/>
        </w:rPr>
        <w:t xml:space="preserve"> </w:t>
      </w:r>
      <w:r w:rsidR="00566B89" w:rsidRPr="00BC5397">
        <w:rPr>
          <w:noProof w:val="0"/>
          <w:lang w:val="fr-FR"/>
        </w:rPr>
        <w:t>Cette information peut s’obtenir</w:t>
      </w:r>
      <w:r w:rsidR="00987886" w:rsidRPr="00BC5397">
        <w:rPr>
          <w:noProof w:val="0"/>
          <w:lang w:val="fr-FR"/>
        </w:rPr>
        <w:t xml:space="preserve"> aussi</w:t>
      </w:r>
      <w:r w:rsidR="00566B89" w:rsidRPr="00BC5397">
        <w:rPr>
          <w:noProof w:val="0"/>
          <w:lang w:val="fr-FR"/>
        </w:rPr>
        <w:t xml:space="preserve"> de rapports économiques et de plans de développement gouvernementaux et d’institutions nationales ou internationales (WB, WFP, </w:t>
      </w:r>
      <w:r w:rsidR="004C52F9" w:rsidRPr="00BC5397">
        <w:rPr>
          <w:noProof w:val="0"/>
          <w:lang w:val="fr-FR"/>
        </w:rPr>
        <w:t xml:space="preserve">FAO, </w:t>
      </w:r>
      <w:r w:rsidR="00566B89" w:rsidRPr="00BC5397">
        <w:rPr>
          <w:noProof w:val="0"/>
          <w:lang w:val="fr-FR"/>
        </w:rPr>
        <w:t>etc.), des sites web spécialisés (</w:t>
      </w:r>
      <w:proofErr w:type="spellStart"/>
      <w:r w:rsidR="00566B89" w:rsidRPr="00BC5397">
        <w:rPr>
          <w:noProof w:val="0"/>
          <w:lang w:val="fr-FR"/>
        </w:rPr>
        <w:t>fewsnet</w:t>
      </w:r>
      <w:proofErr w:type="spellEnd"/>
      <w:r w:rsidR="00566B89" w:rsidRPr="00BC5397">
        <w:rPr>
          <w:noProof w:val="0"/>
          <w:lang w:val="fr-FR"/>
        </w:rPr>
        <w:t>, HEA-sahel</w:t>
      </w:r>
      <w:r w:rsidR="00566B89" w:rsidRPr="00BC5397">
        <w:rPr>
          <w:rStyle w:val="Refdenotaalpie"/>
          <w:noProof w:val="0"/>
          <w:lang w:val="fr-FR"/>
        </w:rPr>
        <w:footnoteReference w:id="1"/>
      </w:r>
      <w:r w:rsidR="00EA20C9" w:rsidRPr="00BC5397">
        <w:rPr>
          <w:noProof w:val="0"/>
          <w:lang w:val="fr-FR"/>
        </w:rPr>
        <w:t xml:space="preserve">, </w:t>
      </w:r>
      <w:proofErr w:type="spellStart"/>
      <w:r w:rsidR="00EA20C9" w:rsidRPr="00BC5397">
        <w:rPr>
          <w:noProof w:val="0"/>
          <w:lang w:val="fr-FR"/>
        </w:rPr>
        <w:t>Reliefweb</w:t>
      </w:r>
      <w:proofErr w:type="spellEnd"/>
      <w:r w:rsidR="00EA20C9" w:rsidRPr="00BC5397">
        <w:rPr>
          <w:rStyle w:val="Refdenotaalpie"/>
          <w:noProof w:val="0"/>
          <w:lang w:val="fr-FR"/>
        </w:rPr>
        <w:footnoteReference w:id="2"/>
      </w:r>
      <w:r w:rsidR="00566B89" w:rsidRPr="00BC5397">
        <w:rPr>
          <w:noProof w:val="0"/>
          <w:lang w:val="fr-FR"/>
        </w:rPr>
        <w:t>), etc.</w:t>
      </w:r>
      <w:r w:rsidR="00E5768F" w:rsidRPr="00BC5397">
        <w:rPr>
          <w:color w:val="333333"/>
          <w:lang w:val="fr-FR"/>
        </w:rPr>
        <w:t xml:space="preserve"> </w:t>
      </w:r>
    </w:p>
    <w:p w14:paraId="38AF9BB4" w14:textId="1A551A7F" w:rsidR="009D2E8A" w:rsidRPr="00BC5397" w:rsidRDefault="009D2E8A" w:rsidP="00E5768F">
      <w:pPr>
        <w:shd w:val="clear" w:color="auto" w:fill="FFFFFF"/>
        <w:spacing w:after="150" w:line="300" w:lineRule="atLeast"/>
        <w:rPr>
          <w:noProof w:val="0"/>
          <w:lang w:val="fr-FR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566B89" w:rsidRPr="00491D40" w14:paraId="77EE7EAA" w14:textId="77777777" w:rsidTr="00E5768F">
        <w:trPr>
          <w:tblHeader/>
        </w:trPr>
        <w:tc>
          <w:tcPr>
            <w:tcW w:w="294" w:type="pct"/>
            <w:shd w:val="clear" w:color="auto" w:fill="C00000"/>
          </w:tcPr>
          <w:p w14:paraId="11D5C0F9" w14:textId="4B1E1095" w:rsidR="00566B89" w:rsidRPr="00BC5397" w:rsidRDefault="00566B89" w:rsidP="00A36CE0">
            <w:pPr>
              <w:rPr>
                <w:b/>
                <w:noProof w:val="0"/>
                <w:lang w:val="fr-FR"/>
              </w:rPr>
            </w:pPr>
          </w:p>
        </w:tc>
        <w:tc>
          <w:tcPr>
            <w:tcW w:w="4706" w:type="pct"/>
            <w:shd w:val="clear" w:color="auto" w:fill="C00000"/>
          </w:tcPr>
          <w:p w14:paraId="5058C0EF" w14:textId="182C9811" w:rsidR="00566B89" w:rsidRPr="00BC5397" w:rsidRDefault="00E5768F" w:rsidP="00A36CE0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Contexte et opportunités. General / régional. </w:t>
            </w:r>
          </w:p>
        </w:tc>
      </w:tr>
      <w:tr w:rsidR="00566B89" w:rsidRPr="00491D40" w14:paraId="43E2A6EE" w14:textId="77777777" w:rsidTr="00E5768F">
        <w:tc>
          <w:tcPr>
            <w:tcW w:w="294" w:type="pct"/>
          </w:tcPr>
          <w:p w14:paraId="137E4AE7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6F0C3F3B" w14:textId="2371D472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Contexte socio-économique national et régional</w:t>
            </w:r>
          </w:p>
        </w:tc>
      </w:tr>
      <w:tr w:rsidR="00566B89" w:rsidRPr="00491D40" w14:paraId="642900B9" w14:textId="77777777" w:rsidTr="00E5768F">
        <w:trPr>
          <w:trHeight w:val="690"/>
        </w:trPr>
        <w:tc>
          <w:tcPr>
            <w:tcW w:w="294" w:type="pct"/>
          </w:tcPr>
          <w:p w14:paraId="5617D38E" w14:textId="77777777" w:rsidR="00E5768F" w:rsidRPr="00BC5397" w:rsidRDefault="00566B89" w:rsidP="00E5768F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  <w:p w14:paraId="692AD2E6" w14:textId="7DE505AE" w:rsidR="00D77822" w:rsidRPr="00BC5397" w:rsidRDefault="00D77822" w:rsidP="00E5768F">
            <w:pPr>
              <w:rPr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2AE9A49D" w14:textId="6C3D855B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Zones de moyens d'existence. Profils socio-économiques.</w:t>
            </w:r>
          </w:p>
          <w:p w14:paraId="605CD374" w14:textId="0AF8BA24" w:rsidR="00566B89" w:rsidRPr="00BC5397" w:rsidRDefault="00566B89" w:rsidP="00EA20C9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Principales activités de moyens d´existence</w:t>
            </w:r>
            <w:r w:rsidR="00EA20C9" w:rsidRPr="00BC5397">
              <w:rPr>
                <w:noProof w:val="0"/>
                <w:lang w:val="fr-FR"/>
              </w:rPr>
              <w:t xml:space="preserve">, </w:t>
            </w:r>
            <w:r w:rsidRPr="00BC5397">
              <w:rPr>
                <w:noProof w:val="0"/>
                <w:lang w:val="fr-FR"/>
              </w:rPr>
              <w:t>les ressources naturelles / économiques disponibles.</w:t>
            </w:r>
          </w:p>
        </w:tc>
      </w:tr>
      <w:tr w:rsidR="00566B89" w:rsidRPr="00491D40" w14:paraId="32872300" w14:textId="77777777" w:rsidTr="00E5768F">
        <w:tc>
          <w:tcPr>
            <w:tcW w:w="294" w:type="pct"/>
          </w:tcPr>
          <w:p w14:paraId="140DB584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6CF9498A" w14:textId="26312C21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Principaux secteurs économiques de la région et les possibilités de croissance économique dans le court et moyen terme. Principaux produits / industrie / services de la zone cible (secteurs primaires, secondaire et tertiaire) </w:t>
            </w:r>
          </w:p>
        </w:tc>
      </w:tr>
      <w:tr w:rsidR="00566B89" w:rsidRPr="00491D40" w14:paraId="6A1889F7" w14:textId="77777777" w:rsidTr="00E5768F">
        <w:tc>
          <w:tcPr>
            <w:tcW w:w="294" w:type="pct"/>
          </w:tcPr>
          <w:p w14:paraId="05569830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66190D1A" w14:textId="2F873F1A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Informations de base sur le marché et les tendances du marché. Principaux flux de biens et services (agriculture, élevage, etc.) avec d'autres régions du pays (dans les deux sens)</w:t>
            </w:r>
          </w:p>
        </w:tc>
      </w:tr>
      <w:tr w:rsidR="00566B89" w:rsidRPr="00491D40" w14:paraId="21258CE2" w14:textId="77777777" w:rsidTr="00E5768F">
        <w:tc>
          <w:tcPr>
            <w:tcW w:w="294" w:type="pct"/>
          </w:tcPr>
          <w:p w14:paraId="4A71BBAC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08398164" w14:textId="1640B2F5" w:rsidR="00566B89" w:rsidRPr="00BC5397" w:rsidRDefault="00566B89" w:rsidP="004F2A2D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Politiques publiques et plans de développement économique (nationaux et régionaux dans la zone d'intervention) y compris les plans de développement pour </w:t>
            </w:r>
            <w:r w:rsidR="00B05A67" w:rsidRPr="00BC5397">
              <w:rPr>
                <w:noProof w:val="0"/>
                <w:lang w:val="fr-FR"/>
              </w:rPr>
              <w:t xml:space="preserve">chaque </w:t>
            </w:r>
            <w:r w:rsidR="004F2A2D" w:rsidRPr="00BC5397">
              <w:rPr>
                <w:noProof w:val="0"/>
                <w:lang w:val="fr-FR"/>
              </w:rPr>
              <w:t>groupe cible</w:t>
            </w:r>
            <w:r w:rsidR="00B05A67" w:rsidRPr="00BC5397">
              <w:rPr>
                <w:noProof w:val="0"/>
                <w:lang w:val="fr-FR"/>
              </w:rPr>
              <w:t xml:space="preserve"> –femmes, jeunes, réfugiés, etc.-, notamment </w:t>
            </w:r>
            <w:r w:rsidRPr="00BC5397">
              <w:rPr>
                <w:noProof w:val="0"/>
                <w:lang w:val="fr-FR"/>
              </w:rPr>
              <w:t>l’autonomisation des femmes.</w:t>
            </w:r>
          </w:p>
        </w:tc>
      </w:tr>
      <w:tr w:rsidR="00566B89" w:rsidRPr="00491D40" w14:paraId="0B003BD4" w14:textId="77777777" w:rsidTr="00E5768F">
        <w:tc>
          <w:tcPr>
            <w:tcW w:w="294" w:type="pct"/>
          </w:tcPr>
          <w:p w14:paraId="389A6C61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173C9A82" w14:textId="5C50AE2B" w:rsidR="00B05A67" w:rsidRPr="00BC5397" w:rsidRDefault="00566B89" w:rsidP="00D903B9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Contexte socio-économique axé sur le genre : rôles des femmes par rapport aux activités économiques, accès et/ou propriété des ressources productives, type d'activités économiques, opportunités et limitations, etc.</w:t>
            </w:r>
          </w:p>
        </w:tc>
      </w:tr>
      <w:tr w:rsidR="00D903B9" w:rsidRPr="00491D40" w14:paraId="35ADF54D" w14:textId="77777777" w:rsidTr="00E5768F">
        <w:tc>
          <w:tcPr>
            <w:tcW w:w="294" w:type="pct"/>
          </w:tcPr>
          <w:p w14:paraId="09603009" w14:textId="64CC4ADF" w:rsidR="00D903B9" w:rsidRPr="00BC5397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4A1F813E" w14:textId="0BFC0C2A" w:rsidR="00D903B9" w:rsidRPr="00BC5397" w:rsidRDefault="00D903B9" w:rsidP="001115BE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Contexte socio-économique axé sur d’autres </w:t>
            </w:r>
            <w:r w:rsidR="004F2A2D" w:rsidRPr="00BC5397">
              <w:rPr>
                <w:noProof w:val="0"/>
                <w:lang w:val="fr-FR"/>
              </w:rPr>
              <w:t>groupes cibles (jeunes, réfugié</w:t>
            </w:r>
            <w:r w:rsidR="003667D5" w:rsidRPr="00BC5397">
              <w:rPr>
                <w:noProof w:val="0"/>
                <w:lang w:val="fr-FR"/>
              </w:rPr>
              <w:t>s, etc.</w:t>
            </w:r>
            <w:r w:rsidR="004F2A2D" w:rsidRPr="00BC5397">
              <w:rPr>
                <w:noProof w:val="0"/>
                <w:lang w:val="fr-FR"/>
              </w:rPr>
              <w:t>)</w:t>
            </w:r>
            <w:r w:rsidRPr="00BC5397">
              <w:rPr>
                <w:noProof w:val="0"/>
                <w:lang w:val="fr-FR"/>
              </w:rPr>
              <w:t>.</w:t>
            </w:r>
          </w:p>
        </w:tc>
      </w:tr>
      <w:tr w:rsidR="00566B89" w:rsidRPr="00491D40" w14:paraId="34FFE885" w14:textId="77777777" w:rsidTr="00E5768F">
        <w:tc>
          <w:tcPr>
            <w:tcW w:w="294" w:type="pct"/>
          </w:tcPr>
          <w:p w14:paraId="2303FC40" w14:textId="28009B05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6AF0DA9F" w14:textId="6F693CA6" w:rsidR="00566B89" w:rsidRPr="00BC5397" w:rsidRDefault="00E5768F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L</w:t>
            </w:r>
            <w:r w:rsidR="00566B89" w:rsidRPr="00BC5397">
              <w:rPr>
                <w:noProof w:val="0"/>
                <w:lang w:val="fr-FR"/>
              </w:rPr>
              <w:t>iste des acteurs étatiques et organisations clés (niveau national et régional)</w:t>
            </w:r>
            <w:r w:rsidR="00217DD6" w:rsidRPr="00BC5397">
              <w:rPr>
                <w:noProof w:val="0"/>
                <w:lang w:val="fr-FR"/>
              </w:rPr>
              <w:t>, y compris celles dédiées à la formation.</w:t>
            </w:r>
          </w:p>
        </w:tc>
      </w:tr>
      <w:tr w:rsidR="00566B89" w:rsidRPr="00491D40" w14:paraId="2ED10585" w14:textId="77777777" w:rsidTr="00E5768F">
        <w:tc>
          <w:tcPr>
            <w:tcW w:w="294" w:type="pct"/>
          </w:tcPr>
          <w:p w14:paraId="5887F960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7376C784" w14:textId="6EFBEC74" w:rsidR="00B05A67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Liste des documents de référence clés.</w:t>
            </w:r>
          </w:p>
        </w:tc>
      </w:tr>
      <w:tr w:rsidR="00217DD6" w:rsidRPr="00491D40" w14:paraId="4D0351F8" w14:textId="77777777" w:rsidTr="00E5768F">
        <w:tc>
          <w:tcPr>
            <w:tcW w:w="294" w:type="pct"/>
          </w:tcPr>
          <w:p w14:paraId="7D918761" w14:textId="76B3F274" w:rsidR="00217DD6" w:rsidRPr="00BC5397" w:rsidRDefault="00217DD6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53039F4E" w14:textId="2A8A40CE" w:rsidR="00221A54" w:rsidRPr="00BC5397" w:rsidRDefault="00217DD6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Services financiers (formels et informels).</w:t>
            </w:r>
          </w:p>
        </w:tc>
      </w:tr>
    </w:tbl>
    <w:p w14:paraId="59FB008B" w14:textId="038AB6BC" w:rsidR="00883A66" w:rsidRDefault="00883A66" w:rsidP="00883A66">
      <w:pPr>
        <w:rPr>
          <w:noProof w:val="0"/>
          <w:lang w:val="fr-FR"/>
        </w:rPr>
      </w:pPr>
    </w:p>
    <w:sectPr w:rsidR="00883A66" w:rsidSect="0049655C">
      <w:headerReference w:type="first" r:id="rId8"/>
      <w:pgSz w:w="11906" w:h="16838"/>
      <w:pgMar w:top="1701" w:right="1133" w:bottom="1134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A94F4" w14:textId="77777777" w:rsidR="00275782" w:rsidRDefault="00275782" w:rsidP="00B20F2D">
      <w:pPr>
        <w:spacing w:after="0" w:line="240" w:lineRule="auto"/>
      </w:pPr>
      <w:r>
        <w:separator/>
      </w:r>
    </w:p>
  </w:endnote>
  <w:endnote w:type="continuationSeparator" w:id="0">
    <w:p w14:paraId="7C8CB1E6" w14:textId="77777777" w:rsidR="00275782" w:rsidRDefault="00275782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D500" w14:textId="77777777" w:rsidR="00275782" w:rsidRDefault="00275782" w:rsidP="00B20F2D">
      <w:pPr>
        <w:spacing w:after="0" w:line="240" w:lineRule="auto"/>
      </w:pPr>
      <w:r>
        <w:separator/>
      </w:r>
    </w:p>
  </w:footnote>
  <w:footnote w:type="continuationSeparator" w:id="0">
    <w:p w14:paraId="5F0634AA" w14:textId="77777777" w:rsidR="00275782" w:rsidRDefault="00275782" w:rsidP="00B20F2D">
      <w:pPr>
        <w:spacing w:after="0" w:line="240" w:lineRule="auto"/>
      </w:pPr>
      <w:r>
        <w:continuationSeparator/>
      </w:r>
    </w:p>
  </w:footnote>
  <w:footnote w:id="1">
    <w:p w14:paraId="611EEABF" w14:textId="77777777" w:rsidR="006F5C0F" w:rsidRPr="00C21251" w:rsidRDefault="006F5C0F" w:rsidP="00566B89">
      <w:pPr>
        <w:pStyle w:val="Textonotapie"/>
        <w:rPr>
          <w:i/>
          <w:sz w:val="18"/>
          <w:szCs w:val="18"/>
          <w:lang w:val="fr-FR"/>
        </w:rPr>
      </w:pPr>
      <w:r w:rsidRPr="00C21251">
        <w:rPr>
          <w:rStyle w:val="Refdenotaalpie"/>
          <w:i/>
          <w:sz w:val="18"/>
          <w:szCs w:val="18"/>
        </w:rPr>
        <w:footnoteRef/>
      </w:r>
      <w:r w:rsidRPr="00C21251">
        <w:rPr>
          <w:i/>
          <w:sz w:val="18"/>
          <w:szCs w:val="18"/>
          <w:lang w:val="fr-FR"/>
        </w:rPr>
        <w:t xml:space="preserve"> https://hea-sahel.org/</w:t>
      </w:r>
    </w:p>
  </w:footnote>
  <w:footnote w:id="2">
    <w:p w14:paraId="0DC865A5" w14:textId="0F4A4B87" w:rsidR="006F5C0F" w:rsidRPr="00C21251" w:rsidRDefault="006F5C0F">
      <w:pPr>
        <w:pStyle w:val="Textonotapie"/>
        <w:rPr>
          <w:i/>
          <w:sz w:val="18"/>
          <w:szCs w:val="18"/>
          <w:lang w:val="fr-FR"/>
        </w:rPr>
      </w:pPr>
      <w:r w:rsidRPr="00C21251">
        <w:rPr>
          <w:rStyle w:val="Refdenotaalpie"/>
          <w:i/>
          <w:sz w:val="18"/>
          <w:szCs w:val="18"/>
        </w:rPr>
        <w:footnoteRef/>
      </w:r>
      <w:r w:rsidRPr="00C21251">
        <w:rPr>
          <w:i/>
          <w:sz w:val="18"/>
          <w:szCs w:val="18"/>
          <w:lang w:val="fr-FR"/>
        </w:rPr>
        <w:t xml:space="preserve"> https://reliefweb.int/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F494" w14:textId="3462094E" w:rsidR="00491D40" w:rsidRDefault="00491D40">
    <w:pPr>
      <w:pStyle w:val="Encabezado"/>
    </w:pPr>
    <w:r>
      <w:drawing>
        <wp:anchor distT="0" distB="0" distL="114300" distR="114300" simplePos="0" relativeHeight="251659264" behindDoc="0" locked="0" layoutInCell="1" allowOverlap="1" wp14:anchorId="300BB3E7" wp14:editId="627B2C7A">
          <wp:simplePos x="0" y="0"/>
          <wp:positionH relativeFrom="column">
            <wp:posOffset>2749772</wp:posOffset>
          </wp:positionH>
          <wp:positionV relativeFrom="paragraph">
            <wp:posOffset>-64196</wp:posOffset>
          </wp:positionV>
          <wp:extent cx="3333750" cy="612780"/>
          <wp:effectExtent l="0" t="0" r="0" b="0"/>
          <wp:wrapNone/>
          <wp:docPr id="58" name="Imagen 58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39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4"/>
  </w:num>
  <w:num w:numId="5">
    <w:abstractNumId w:val="14"/>
  </w:num>
  <w:num w:numId="6">
    <w:abstractNumId w:val="15"/>
  </w:num>
  <w:num w:numId="7">
    <w:abstractNumId w:val="37"/>
  </w:num>
  <w:num w:numId="8">
    <w:abstractNumId w:val="27"/>
  </w:num>
  <w:num w:numId="9">
    <w:abstractNumId w:val="3"/>
  </w:num>
  <w:num w:numId="10">
    <w:abstractNumId w:val="22"/>
  </w:num>
  <w:num w:numId="11">
    <w:abstractNumId w:val="31"/>
  </w:num>
  <w:num w:numId="12">
    <w:abstractNumId w:val="26"/>
  </w:num>
  <w:num w:numId="13">
    <w:abstractNumId w:val="10"/>
  </w:num>
  <w:num w:numId="14">
    <w:abstractNumId w:val="21"/>
  </w:num>
  <w:num w:numId="15">
    <w:abstractNumId w:val="40"/>
  </w:num>
  <w:num w:numId="16">
    <w:abstractNumId w:val="20"/>
  </w:num>
  <w:num w:numId="17">
    <w:abstractNumId w:val="16"/>
  </w:num>
  <w:num w:numId="18">
    <w:abstractNumId w:val="28"/>
  </w:num>
  <w:num w:numId="19">
    <w:abstractNumId w:val="11"/>
  </w:num>
  <w:num w:numId="20">
    <w:abstractNumId w:val="1"/>
  </w:num>
  <w:num w:numId="21">
    <w:abstractNumId w:val="23"/>
  </w:num>
  <w:num w:numId="22">
    <w:abstractNumId w:val="12"/>
  </w:num>
  <w:num w:numId="23">
    <w:abstractNumId w:val="19"/>
  </w:num>
  <w:num w:numId="24">
    <w:abstractNumId w:val="35"/>
  </w:num>
  <w:num w:numId="25">
    <w:abstractNumId w:val="36"/>
  </w:num>
  <w:num w:numId="26">
    <w:abstractNumId w:val="9"/>
  </w:num>
  <w:num w:numId="27">
    <w:abstractNumId w:val="4"/>
  </w:num>
  <w:num w:numId="28">
    <w:abstractNumId w:val="30"/>
  </w:num>
  <w:num w:numId="29">
    <w:abstractNumId w:val="18"/>
  </w:num>
  <w:num w:numId="30">
    <w:abstractNumId w:val="33"/>
  </w:num>
  <w:num w:numId="31">
    <w:abstractNumId w:val="32"/>
  </w:num>
  <w:num w:numId="32">
    <w:abstractNumId w:val="29"/>
  </w:num>
  <w:num w:numId="33">
    <w:abstractNumId w:val="2"/>
  </w:num>
  <w:num w:numId="34">
    <w:abstractNumId w:val="8"/>
  </w:num>
  <w:num w:numId="35">
    <w:abstractNumId w:val="39"/>
  </w:num>
  <w:num w:numId="36">
    <w:abstractNumId w:val="34"/>
  </w:num>
  <w:num w:numId="37">
    <w:abstractNumId w:val="13"/>
  </w:num>
  <w:num w:numId="38">
    <w:abstractNumId w:val="6"/>
  </w:num>
  <w:num w:numId="39">
    <w:abstractNumId w:val="17"/>
  </w:num>
  <w:num w:numId="40">
    <w:abstractNumId w:val="38"/>
  </w:num>
  <w:num w:numId="41">
    <w:abstractNumId w:val="0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142C7"/>
    <w:rsid w:val="00015094"/>
    <w:rsid w:val="0002033C"/>
    <w:rsid w:val="00021749"/>
    <w:rsid w:val="00023533"/>
    <w:rsid w:val="00037747"/>
    <w:rsid w:val="00042B25"/>
    <w:rsid w:val="0005124D"/>
    <w:rsid w:val="0005560F"/>
    <w:rsid w:val="00056AF1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F605E"/>
    <w:rsid w:val="0010347B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31244"/>
    <w:rsid w:val="0013554E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3858"/>
    <w:rsid w:val="0017461E"/>
    <w:rsid w:val="00184F91"/>
    <w:rsid w:val="0018594F"/>
    <w:rsid w:val="00186E46"/>
    <w:rsid w:val="001871F3"/>
    <w:rsid w:val="001926A2"/>
    <w:rsid w:val="001A024B"/>
    <w:rsid w:val="001A0F74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1F675F"/>
    <w:rsid w:val="002104B4"/>
    <w:rsid w:val="00210CCD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75782"/>
    <w:rsid w:val="002860AA"/>
    <w:rsid w:val="002A111A"/>
    <w:rsid w:val="002A33FE"/>
    <w:rsid w:val="002A4AE7"/>
    <w:rsid w:val="002C2ED3"/>
    <w:rsid w:val="002C5864"/>
    <w:rsid w:val="002C5C61"/>
    <w:rsid w:val="002D2402"/>
    <w:rsid w:val="002E2C73"/>
    <w:rsid w:val="002E3286"/>
    <w:rsid w:val="002E4E43"/>
    <w:rsid w:val="002E56F9"/>
    <w:rsid w:val="002E5FC8"/>
    <w:rsid w:val="002F195E"/>
    <w:rsid w:val="002F34F4"/>
    <w:rsid w:val="002F6B3A"/>
    <w:rsid w:val="00302483"/>
    <w:rsid w:val="00302C63"/>
    <w:rsid w:val="00305D84"/>
    <w:rsid w:val="00307FA1"/>
    <w:rsid w:val="003115D5"/>
    <w:rsid w:val="00313774"/>
    <w:rsid w:val="003137B4"/>
    <w:rsid w:val="00321DBA"/>
    <w:rsid w:val="00334892"/>
    <w:rsid w:val="00334EEE"/>
    <w:rsid w:val="00336A3E"/>
    <w:rsid w:val="00336CBE"/>
    <w:rsid w:val="00346D33"/>
    <w:rsid w:val="003474A7"/>
    <w:rsid w:val="00365F8D"/>
    <w:rsid w:val="003667D5"/>
    <w:rsid w:val="0037023B"/>
    <w:rsid w:val="00375815"/>
    <w:rsid w:val="003839A5"/>
    <w:rsid w:val="003863F4"/>
    <w:rsid w:val="00387667"/>
    <w:rsid w:val="003918BE"/>
    <w:rsid w:val="003A5B5A"/>
    <w:rsid w:val="003A7F6D"/>
    <w:rsid w:val="003C135C"/>
    <w:rsid w:val="003D22FF"/>
    <w:rsid w:val="003D445F"/>
    <w:rsid w:val="003E3BC3"/>
    <w:rsid w:val="003E51F1"/>
    <w:rsid w:val="003E7A64"/>
    <w:rsid w:val="003F10C2"/>
    <w:rsid w:val="003F682F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82F3B"/>
    <w:rsid w:val="00483705"/>
    <w:rsid w:val="00490948"/>
    <w:rsid w:val="00491D40"/>
    <w:rsid w:val="00492494"/>
    <w:rsid w:val="00494B3D"/>
    <w:rsid w:val="0049655C"/>
    <w:rsid w:val="00497DE4"/>
    <w:rsid w:val="004A3AF1"/>
    <w:rsid w:val="004B05BE"/>
    <w:rsid w:val="004C2437"/>
    <w:rsid w:val="004C30F8"/>
    <w:rsid w:val="004C52F9"/>
    <w:rsid w:val="004C5DFE"/>
    <w:rsid w:val="004C6745"/>
    <w:rsid w:val="004C6C02"/>
    <w:rsid w:val="004D3561"/>
    <w:rsid w:val="004D3D5F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12067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568FE"/>
    <w:rsid w:val="00562D38"/>
    <w:rsid w:val="00566122"/>
    <w:rsid w:val="00566B89"/>
    <w:rsid w:val="00571EC1"/>
    <w:rsid w:val="00572936"/>
    <w:rsid w:val="0057408B"/>
    <w:rsid w:val="00581355"/>
    <w:rsid w:val="005852B8"/>
    <w:rsid w:val="005874F2"/>
    <w:rsid w:val="00587ACD"/>
    <w:rsid w:val="0059067B"/>
    <w:rsid w:val="005A0FF4"/>
    <w:rsid w:val="005A390D"/>
    <w:rsid w:val="005A7A84"/>
    <w:rsid w:val="005B6E83"/>
    <w:rsid w:val="005C6951"/>
    <w:rsid w:val="005D011E"/>
    <w:rsid w:val="005D2A08"/>
    <w:rsid w:val="005D68AE"/>
    <w:rsid w:val="005D7171"/>
    <w:rsid w:val="005F2BB9"/>
    <w:rsid w:val="005F4DD4"/>
    <w:rsid w:val="006014B6"/>
    <w:rsid w:val="00607A4B"/>
    <w:rsid w:val="00610681"/>
    <w:rsid w:val="00614226"/>
    <w:rsid w:val="00616EF3"/>
    <w:rsid w:val="00621BC5"/>
    <w:rsid w:val="00624F39"/>
    <w:rsid w:val="0062718A"/>
    <w:rsid w:val="006310D1"/>
    <w:rsid w:val="006321B2"/>
    <w:rsid w:val="00632AF6"/>
    <w:rsid w:val="00632EDC"/>
    <w:rsid w:val="00636E16"/>
    <w:rsid w:val="006424F3"/>
    <w:rsid w:val="006425E4"/>
    <w:rsid w:val="006459FC"/>
    <w:rsid w:val="0065307E"/>
    <w:rsid w:val="00655EE6"/>
    <w:rsid w:val="0067008C"/>
    <w:rsid w:val="00674731"/>
    <w:rsid w:val="00683CA9"/>
    <w:rsid w:val="00684D4B"/>
    <w:rsid w:val="0068718B"/>
    <w:rsid w:val="0068794A"/>
    <w:rsid w:val="006B075C"/>
    <w:rsid w:val="006B09BF"/>
    <w:rsid w:val="006B3743"/>
    <w:rsid w:val="006B7829"/>
    <w:rsid w:val="006C20F9"/>
    <w:rsid w:val="006C37D8"/>
    <w:rsid w:val="006C7BA1"/>
    <w:rsid w:val="006C7D1E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6B53"/>
    <w:rsid w:val="0071001B"/>
    <w:rsid w:val="0071045D"/>
    <w:rsid w:val="00720A1F"/>
    <w:rsid w:val="00724A4E"/>
    <w:rsid w:val="007265F5"/>
    <w:rsid w:val="007306A6"/>
    <w:rsid w:val="00736180"/>
    <w:rsid w:val="00736BFC"/>
    <w:rsid w:val="00740475"/>
    <w:rsid w:val="00746751"/>
    <w:rsid w:val="00753BDC"/>
    <w:rsid w:val="00761783"/>
    <w:rsid w:val="007701C4"/>
    <w:rsid w:val="007809E9"/>
    <w:rsid w:val="007A7ED7"/>
    <w:rsid w:val="007B6302"/>
    <w:rsid w:val="007B7D1F"/>
    <w:rsid w:val="007C3887"/>
    <w:rsid w:val="007C3ADF"/>
    <w:rsid w:val="007D2F8E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32156"/>
    <w:rsid w:val="008457BA"/>
    <w:rsid w:val="00847E29"/>
    <w:rsid w:val="0085253F"/>
    <w:rsid w:val="0085344D"/>
    <w:rsid w:val="00862C5A"/>
    <w:rsid w:val="00864A69"/>
    <w:rsid w:val="00864C25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C6FBE"/>
    <w:rsid w:val="008E61AF"/>
    <w:rsid w:val="008F1DFD"/>
    <w:rsid w:val="008F26B6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68D5"/>
    <w:rsid w:val="00960461"/>
    <w:rsid w:val="00966208"/>
    <w:rsid w:val="00967C42"/>
    <w:rsid w:val="0097698A"/>
    <w:rsid w:val="00982021"/>
    <w:rsid w:val="00983B35"/>
    <w:rsid w:val="009858B4"/>
    <w:rsid w:val="00987886"/>
    <w:rsid w:val="009A0572"/>
    <w:rsid w:val="009A2D28"/>
    <w:rsid w:val="009A7931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D80"/>
    <w:rsid w:val="009F1283"/>
    <w:rsid w:val="009F1F3E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1898"/>
    <w:rsid w:val="00A5446B"/>
    <w:rsid w:val="00A56957"/>
    <w:rsid w:val="00A56A47"/>
    <w:rsid w:val="00A60179"/>
    <w:rsid w:val="00A70D10"/>
    <w:rsid w:val="00A70EF4"/>
    <w:rsid w:val="00A7120B"/>
    <w:rsid w:val="00A74FEB"/>
    <w:rsid w:val="00A774B5"/>
    <w:rsid w:val="00A775C7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35B5"/>
    <w:rsid w:val="00AB5D7C"/>
    <w:rsid w:val="00AC07E5"/>
    <w:rsid w:val="00AC1279"/>
    <w:rsid w:val="00AD5A02"/>
    <w:rsid w:val="00AD5E71"/>
    <w:rsid w:val="00AD74DE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6E4C"/>
    <w:rsid w:val="00B43382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7432"/>
    <w:rsid w:val="00BC5397"/>
    <w:rsid w:val="00BC5653"/>
    <w:rsid w:val="00BC5F5D"/>
    <w:rsid w:val="00BD0A83"/>
    <w:rsid w:val="00BD1160"/>
    <w:rsid w:val="00BD6738"/>
    <w:rsid w:val="00BE51F4"/>
    <w:rsid w:val="00C00AF7"/>
    <w:rsid w:val="00C028D1"/>
    <w:rsid w:val="00C04169"/>
    <w:rsid w:val="00C054AA"/>
    <w:rsid w:val="00C10CAD"/>
    <w:rsid w:val="00C121D8"/>
    <w:rsid w:val="00C128D0"/>
    <w:rsid w:val="00C20789"/>
    <w:rsid w:val="00C21251"/>
    <w:rsid w:val="00C30913"/>
    <w:rsid w:val="00C31158"/>
    <w:rsid w:val="00C35D6A"/>
    <w:rsid w:val="00C51B9B"/>
    <w:rsid w:val="00C5353E"/>
    <w:rsid w:val="00C56A10"/>
    <w:rsid w:val="00C726E4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E4B5C"/>
    <w:rsid w:val="00D006A7"/>
    <w:rsid w:val="00D03CB0"/>
    <w:rsid w:val="00D07512"/>
    <w:rsid w:val="00D1317D"/>
    <w:rsid w:val="00D218CC"/>
    <w:rsid w:val="00D225D0"/>
    <w:rsid w:val="00D267B1"/>
    <w:rsid w:val="00D31389"/>
    <w:rsid w:val="00D350BA"/>
    <w:rsid w:val="00D41325"/>
    <w:rsid w:val="00D41901"/>
    <w:rsid w:val="00D4312F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903B9"/>
    <w:rsid w:val="00D91500"/>
    <w:rsid w:val="00DA10CB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52923"/>
    <w:rsid w:val="00E5768F"/>
    <w:rsid w:val="00E615BF"/>
    <w:rsid w:val="00E61E04"/>
    <w:rsid w:val="00E6544C"/>
    <w:rsid w:val="00E733D9"/>
    <w:rsid w:val="00E73F0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2C8F"/>
    <w:rsid w:val="00EE48EE"/>
    <w:rsid w:val="00EE62D0"/>
    <w:rsid w:val="00EE7326"/>
    <w:rsid w:val="00EF06FC"/>
    <w:rsid w:val="00EF2DEE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80A35"/>
    <w:rsid w:val="00F82A60"/>
    <w:rsid w:val="00F90FC2"/>
    <w:rsid w:val="00F95584"/>
    <w:rsid w:val="00F95AB3"/>
    <w:rsid w:val="00F95FBC"/>
    <w:rsid w:val="00F97B6C"/>
    <w:rsid w:val="00FA0424"/>
    <w:rsid w:val="00FA2EEC"/>
    <w:rsid w:val="00FA55EF"/>
    <w:rsid w:val="00FA73F6"/>
    <w:rsid w:val="00FB6D5F"/>
    <w:rsid w:val="00FC1F04"/>
    <w:rsid w:val="00FD13F3"/>
    <w:rsid w:val="00FD15B8"/>
    <w:rsid w:val="00FD7519"/>
    <w:rsid w:val="00FE0BC7"/>
    <w:rsid w:val="00FE3E16"/>
    <w:rsid w:val="00FE5B82"/>
    <w:rsid w:val="00FE5D8F"/>
    <w:rsid w:val="00FE78FF"/>
    <w:rsid w:val="00FF32BD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ED22-CCC4-442A-8306-9293D583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3</cp:revision>
  <cp:lastPrinted>2019-11-14T11:36:00Z</cp:lastPrinted>
  <dcterms:created xsi:type="dcterms:W3CDTF">2021-02-23T12:28:00Z</dcterms:created>
  <dcterms:modified xsi:type="dcterms:W3CDTF">2021-07-07T12:51:00Z</dcterms:modified>
</cp:coreProperties>
</file>