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F22E" w14:textId="77777777" w:rsidR="00D45311" w:rsidRDefault="00D45311" w:rsidP="003E2563">
      <w:pPr>
        <w:pStyle w:val="Subtitulo2"/>
        <w:jc w:val="both"/>
        <w:rPr>
          <w:rFonts w:ascii="Montserrat Bold" w:hAnsi="Montserrat Bold"/>
          <w:color w:val="auto"/>
          <w:sz w:val="36"/>
          <w:szCs w:val="36"/>
        </w:rPr>
      </w:pPr>
    </w:p>
    <w:p w14:paraId="75508072" w14:textId="7F07FC8D" w:rsidR="003E2563" w:rsidRPr="00C86A92" w:rsidRDefault="008057C5" w:rsidP="003E2563">
      <w:pPr>
        <w:pStyle w:val="Subtitulo2"/>
        <w:jc w:val="both"/>
        <w:rPr>
          <w:rFonts w:ascii="Montserrat Bold" w:hAnsi="Montserrat Bold"/>
          <w:color w:val="auto"/>
          <w:sz w:val="36"/>
          <w:szCs w:val="36"/>
        </w:rPr>
      </w:pPr>
      <w:r>
        <w:rPr>
          <w:rFonts w:ascii="Montserrat Bold" w:hAnsi="Montserrat Bold"/>
          <w:color w:val="auto"/>
          <w:sz w:val="36"/>
          <w:szCs w:val="36"/>
        </w:rPr>
        <w:t>Un estudio de Cruz Roja estima hasta en un 44% el porcentaje de población que experimenta soledad no deseada en España</w:t>
      </w:r>
    </w:p>
    <w:p w14:paraId="2C5C87D5" w14:textId="77777777" w:rsidR="003E2563" w:rsidRPr="00C86A92" w:rsidRDefault="003E2563" w:rsidP="003E2563">
      <w:pPr>
        <w:pStyle w:val="Subtitulo2"/>
        <w:jc w:val="both"/>
        <w:rPr>
          <w:rFonts w:ascii="Montserrat Bold" w:hAnsi="Montserrat Bold"/>
          <w:color w:val="auto"/>
          <w:sz w:val="36"/>
          <w:szCs w:val="36"/>
        </w:rPr>
      </w:pPr>
    </w:p>
    <w:p w14:paraId="65CABF5F" w14:textId="1F99B0D6" w:rsidR="003F7C6F" w:rsidRDefault="008057C5" w:rsidP="005B3E3A">
      <w:pPr>
        <w:pStyle w:val="Textodeprrafo"/>
        <w:numPr>
          <w:ilvl w:val="0"/>
          <w:numId w:val="20"/>
        </w:numPr>
        <w:spacing w:line="240" w:lineRule="auto"/>
        <w:ind w:left="993" w:hanging="284"/>
        <w:jc w:val="both"/>
        <w:rPr>
          <w:rFonts w:ascii="Montserrat Bold" w:hAnsi="Montserrat Bold"/>
          <w:color w:val="auto"/>
          <w:sz w:val="24"/>
          <w:szCs w:val="24"/>
        </w:rPr>
      </w:pPr>
      <w:r>
        <w:rPr>
          <w:rFonts w:ascii="Montserrat Bold" w:hAnsi="Montserrat Bold"/>
          <w:color w:val="auto"/>
          <w:sz w:val="24"/>
          <w:szCs w:val="24"/>
        </w:rPr>
        <w:t>Un 9% afirma directamente sentirse sola la mayor parte del tiempo y hasta un 44% de forma indirecta</w:t>
      </w:r>
      <w:r w:rsidR="005B3E3A">
        <w:rPr>
          <w:rFonts w:ascii="Montserrat Bold" w:hAnsi="Montserrat Bold"/>
          <w:color w:val="auto"/>
          <w:sz w:val="24"/>
          <w:szCs w:val="24"/>
        </w:rPr>
        <w:t>,</w:t>
      </w:r>
      <w:r>
        <w:rPr>
          <w:rFonts w:ascii="Montserrat Bold" w:hAnsi="Montserrat Bold"/>
          <w:color w:val="auto"/>
          <w:sz w:val="24"/>
          <w:szCs w:val="24"/>
        </w:rPr>
        <w:t xml:space="preserve"> según se indaga sobre e</w:t>
      </w:r>
      <w:r w:rsidR="006C793A">
        <w:rPr>
          <w:rFonts w:ascii="Montserrat Bold" w:hAnsi="Montserrat Bold"/>
          <w:color w:val="auto"/>
          <w:sz w:val="24"/>
          <w:szCs w:val="24"/>
        </w:rPr>
        <w:t>ste</w:t>
      </w:r>
      <w:r>
        <w:rPr>
          <w:rFonts w:ascii="Montserrat Bold" w:hAnsi="Montserrat Bold"/>
          <w:color w:val="auto"/>
          <w:sz w:val="24"/>
          <w:szCs w:val="24"/>
        </w:rPr>
        <w:t xml:space="preserve"> sentimiento, inherente a la vida</w:t>
      </w:r>
      <w:r w:rsidR="000268F7" w:rsidRPr="00F064B6">
        <w:rPr>
          <w:rFonts w:ascii="Montserrat Bold" w:hAnsi="Montserrat Bold"/>
          <w:color w:val="auto"/>
          <w:sz w:val="24"/>
          <w:szCs w:val="24"/>
        </w:rPr>
        <w:t>.</w:t>
      </w:r>
    </w:p>
    <w:p w14:paraId="48D008ED" w14:textId="77777777" w:rsidR="006C793A" w:rsidRPr="00F064B6" w:rsidRDefault="006C793A" w:rsidP="005B3E3A">
      <w:pPr>
        <w:pStyle w:val="Textodeprrafo"/>
        <w:ind w:left="993" w:hanging="284"/>
        <w:jc w:val="both"/>
        <w:rPr>
          <w:rFonts w:ascii="Montserrat Bold" w:hAnsi="Montserrat Bold"/>
          <w:color w:val="auto"/>
          <w:sz w:val="24"/>
          <w:szCs w:val="24"/>
        </w:rPr>
      </w:pPr>
    </w:p>
    <w:p w14:paraId="4475BCAC" w14:textId="737DD575" w:rsidR="006F6775" w:rsidRDefault="005B3E3A" w:rsidP="005B3E3A">
      <w:pPr>
        <w:pStyle w:val="Textodeprrafo"/>
        <w:numPr>
          <w:ilvl w:val="0"/>
          <w:numId w:val="20"/>
        </w:numPr>
        <w:spacing w:line="240" w:lineRule="auto"/>
        <w:ind w:left="993" w:hanging="284"/>
        <w:jc w:val="both"/>
        <w:rPr>
          <w:rFonts w:ascii="Montserrat Bold" w:hAnsi="Montserrat Bold"/>
          <w:color w:val="auto"/>
          <w:sz w:val="24"/>
          <w:szCs w:val="24"/>
        </w:rPr>
      </w:pPr>
      <w:r>
        <w:rPr>
          <w:rFonts w:ascii="Montserrat Bold" w:hAnsi="Montserrat Bold"/>
          <w:color w:val="auto"/>
          <w:sz w:val="24"/>
          <w:szCs w:val="24"/>
        </w:rPr>
        <w:t xml:space="preserve">Para la elaboración de la investigación se encuestó por teléfono a más de 5.800 personas y, por otra parte, a 668 personas participantes  del </w:t>
      </w:r>
      <w:r w:rsidR="00C97CBE">
        <w:rPr>
          <w:rFonts w:ascii="Montserrat Bold" w:hAnsi="Montserrat Bold"/>
          <w:color w:val="auto"/>
          <w:sz w:val="24"/>
          <w:szCs w:val="24"/>
        </w:rPr>
        <w:t>proyecto</w:t>
      </w:r>
      <w:r>
        <w:rPr>
          <w:rFonts w:ascii="Montserrat Bold" w:hAnsi="Montserrat Bold"/>
          <w:color w:val="auto"/>
          <w:sz w:val="24"/>
          <w:szCs w:val="24"/>
        </w:rPr>
        <w:t xml:space="preserve"> CRECE de Cruz Roja</w:t>
      </w:r>
      <w:r w:rsidR="00BF197A">
        <w:rPr>
          <w:rFonts w:ascii="Montserrat Bold" w:hAnsi="Montserrat Bold"/>
          <w:color w:val="auto"/>
          <w:sz w:val="24"/>
          <w:szCs w:val="24"/>
        </w:rPr>
        <w:t xml:space="preserve">, pertenecientes a </w:t>
      </w:r>
      <w:r w:rsidR="00752765">
        <w:rPr>
          <w:rFonts w:ascii="Montserrat Bold" w:hAnsi="Montserrat Bold"/>
          <w:color w:val="auto"/>
          <w:sz w:val="24"/>
          <w:szCs w:val="24"/>
        </w:rPr>
        <w:t>grupos de población en dificultad social</w:t>
      </w:r>
      <w:r>
        <w:rPr>
          <w:rFonts w:ascii="Montserrat Bold" w:hAnsi="Montserrat Bold"/>
          <w:color w:val="auto"/>
          <w:sz w:val="24"/>
          <w:szCs w:val="24"/>
        </w:rPr>
        <w:t>.</w:t>
      </w:r>
    </w:p>
    <w:p w14:paraId="736563ED" w14:textId="77777777" w:rsidR="005B3E3A" w:rsidRDefault="005B3E3A" w:rsidP="005B3E3A">
      <w:pPr>
        <w:pStyle w:val="Prrafodelista"/>
        <w:rPr>
          <w:rFonts w:ascii="Montserrat Bold" w:hAnsi="Montserrat Bold"/>
        </w:rPr>
      </w:pPr>
    </w:p>
    <w:p w14:paraId="513654CF" w14:textId="77777777" w:rsidR="00D45311" w:rsidRDefault="00D45311" w:rsidP="00433541">
      <w:pPr>
        <w:pStyle w:val="Subtitulo2"/>
        <w:spacing w:line="276" w:lineRule="auto"/>
        <w:jc w:val="both"/>
        <w:rPr>
          <w:rFonts w:ascii="Open Sans" w:hAnsi="Open Sans" w:cs="Open Sans"/>
          <w:b/>
          <w:color w:val="auto"/>
          <w:sz w:val="22"/>
          <w:szCs w:val="22"/>
        </w:rPr>
      </w:pPr>
    </w:p>
    <w:p w14:paraId="04AFF874" w14:textId="2F39EB18" w:rsidR="006C793A" w:rsidRDefault="008057C5" w:rsidP="00433541">
      <w:pPr>
        <w:pStyle w:val="Subtitulo2"/>
        <w:spacing w:line="276" w:lineRule="auto"/>
        <w:jc w:val="both"/>
        <w:rPr>
          <w:rFonts w:ascii="Open Sans" w:hAnsi="Open Sans" w:cs="Open Sans"/>
          <w:color w:val="auto"/>
          <w:sz w:val="22"/>
          <w:szCs w:val="22"/>
        </w:rPr>
      </w:pPr>
      <w:r>
        <w:rPr>
          <w:rFonts w:ascii="Open Sans" w:hAnsi="Open Sans" w:cs="Open Sans"/>
          <w:b/>
          <w:color w:val="auto"/>
          <w:sz w:val="22"/>
          <w:szCs w:val="22"/>
        </w:rPr>
        <w:t>13</w:t>
      </w:r>
      <w:r w:rsidR="003E2563" w:rsidRPr="0014672D">
        <w:rPr>
          <w:rFonts w:ascii="Open Sans" w:hAnsi="Open Sans" w:cs="Open Sans"/>
          <w:b/>
          <w:color w:val="auto"/>
          <w:sz w:val="22"/>
          <w:szCs w:val="22"/>
        </w:rPr>
        <w:t xml:space="preserve"> de </w:t>
      </w:r>
      <w:r>
        <w:rPr>
          <w:rFonts w:ascii="Open Sans" w:hAnsi="Open Sans" w:cs="Open Sans"/>
          <w:b/>
          <w:color w:val="auto"/>
          <w:sz w:val="22"/>
          <w:szCs w:val="22"/>
        </w:rPr>
        <w:t xml:space="preserve">diciembre </w:t>
      </w:r>
      <w:r w:rsidR="003E2563" w:rsidRPr="0014672D">
        <w:rPr>
          <w:rFonts w:ascii="Open Sans" w:hAnsi="Open Sans" w:cs="Open Sans"/>
          <w:b/>
          <w:color w:val="auto"/>
          <w:sz w:val="22"/>
          <w:szCs w:val="22"/>
        </w:rPr>
        <w:t>de 202</w:t>
      </w:r>
      <w:r w:rsidR="003F7C6F" w:rsidRPr="0014672D">
        <w:rPr>
          <w:rFonts w:ascii="Open Sans" w:hAnsi="Open Sans" w:cs="Open Sans"/>
          <w:b/>
          <w:color w:val="auto"/>
          <w:sz w:val="22"/>
          <w:szCs w:val="22"/>
        </w:rPr>
        <w:t>4</w:t>
      </w:r>
      <w:r w:rsidR="003E2563" w:rsidRPr="0014672D">
        <w:rPr>
          <w:rFonts w:ascii="Open Sans" w:hAnsi="Open Sans" w:cs="Open Sans"/>
          <w:b/>
          <w:color w:val="auto"/>
          <w:sz w:val="22"/>
          <w:szCs w:val="22"/>
        </w:rPr>
        <w:t>.</w:t>
      </w:r>
      <w:r w:rsidR="003E2563" w:rsidRPr="003F7C6F">
        <w:rPr>
          <w:rFonts w:ascii="Open Sans" w:hAnsi="Open Sans" w:cs="Open Sans"/>
          <w:b/>
          <w:color w:val="auto"/>
          <w:sz w:val="22"/>
          <w:szCs w:val="22"/>
        </w:rPr>
        <w:t xml:space="preserve"> </w:t>
      </w:r>
      <w:r w:rsidR="00752765">
        <w:rPr>
          <w:rFonts w:ascii="Open Sans" w:hAnsi="Open Sans" w:cs="Open Sans"/>
          <w:color w:val="auto"/>
          <w:sz w:val="22"/>
          <w:szCs w:val="22"/>
        </w:rPr>
        <w:t xml:space="preserve">La investigación </w:t>
      </w:r>
      <w:r w:rsidR="00752765" w:rsidRPr="00952CF8">
        <w:rPr>
          <w:rFonts w:ascii="Open Sans" w:hAnsi="Open Sans" w:cs="Open Sans"/>
          <w:b/>
          <w:color w:val="auto"/>
          <w:sz w:val="22"/>
          <w:szCs w:val="22"/>
        </w:rPr>
        <w:t>‘Percepción y Vivencia de la Soledad no Deseada’</w:t>
      </w:r>
      <w:r w:rsidR="00752765">
        <w:rPr>
          <w:rFonts w:ascii="Open Sans" w:hAnsi="Open Sans" w:cs="Open Sans"/>
          <w:color w:val="auto"/>
          <w:sz w:val="22"/>
          <w:szCs w:val="22"/>
        </w:rPr>
        <w:t xml:space="preserve"> </w:t>
      </w:r>
      <w:r>
        <w:rPr>
          <w:rFonts w:ascii="Open Sans" w:hAnsi="Open Sans" w:cs="Open Sans"/>
          <w:color w:val="auto"/>
          <w:sz w:val="22"/>
          <w:szCs w:val="22"/>
        </w:rPr>
        <w:t xml:space="preserve"> estima hasta en un 44% el porcentaje de población en España que </w:t>
      </w:r>
      <w:r w:rsidR="006C793A">
        <w:rPr>
          <w:rFonts w:ascii="Open Sans" w:hAnsi="Open Sans" w:cs="Open Sans"/>
          <w:color w:val="auto"/>
          <w:sz w:val="22"/>
          <w:szCs w:val="22"/>
        </w:rPr>
        <w:t xml:space="preserve">experimenta soledad no deseada de forma indirecta y en un 9% quienes </w:t>
      </w:r>
      <w:r w:rsidR="00D45311">
        <w:rPr>
          <w:rFonts w:ascii="Open Sans" w:hAnsi="Open Sans" w:cs="Open Sans"/>
          <w:color w:val="auto"/>
          <w:sz w:val="22"/>
          <w:szCs w:val="22"/>
        </w:rPr>
        <w:t>de forma directa</w:t>
      </w:r>
      <w:r w:rsidR="006C793A">
        <w:rPr>
          <w:rFonts w:ascii="Open Sans" w:hAnsi="Open Sans" w:cs="Open Sans"/>
          <w:color w:val="auto"/>
          <w:sz w:val="22"/>
          <w:szCs w:val="22"/>
        </w:rPr>
        <w:t xml:space="preserve"> afirman </w:t>
      </w:r>
      <w:r w:rsidR="00752765">
        <w:rPr>
          <w:rFonts w:ascii="Open Sans" w:hAnsi="Open Sans" w:cs="Open Sans"/>
          <w:color w:val="auto"/>
          <w:sz w:val="22"/>
          <w:szCs w:val="22"/>
        </w:rPr>
        <w:t xml:space="preserve">sentirla </w:t>
      </w:r>
      <w:r w:rsidR="006C793A">
        <w:rPr>
          <w:rFonts w:ascii="Open Sans" w:hAnsi="Open Sans" w:cs="Open Sans"/>
          <w:color w:val="auto"/>
          <w:sz w:val="22"/>
          <w:szCs w:val="22"/>
        </w:rPr>
        <w:t>más de la mitad del tiempo de cada día.</w:t>
      </w:r>
    </w:p>
    <w:p w14:paraId="3E913FDB" w14:textId="77777777" w:rsidR="006C793A" w:rsidRDefault="006C793A" w:rsidP="00433541">
      <w:pPr>
        <w:pStyle w:val="Subtitulo2"/>
        <w:spacing w:line="276" w:lineRule="auto"/>
        <w:jc w:val="both"/>
        <w:rPr>
          <w:rFonts w:ascii="Open Sans" w:hAnsi="Open Sans" w:cs="Open Sans"/>
          <w:color w:val="auto"/>
          <w:sz w:val="22"/>
          <w:szCs w:val="22"/>
        </w:rPr>
      </w:pPr>
    </w:p>
    <w:p w14:paraId="4B21CC50" w14:textId="315CDB31" w:rsidR="00D45311" w:rsidRDefault="006C793A"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Es una de las conclusiones principales del estudio realizado para </w:t>
      </w:r>
      <w:r w:rsidR="005B3E3A">
        <w:rPr>
          <w:rFonts w:ascii="Open Sans" w:hAnsi="Open Sans" w:cs="Open Sans"/>
          <w:color w:val="auto"/>
          <w:sz w:val="22"/>
          <w:szCs w:val="22"/>
        </w:rPr>
        <w:t>Cruz Roja</w:t>
      </w:r>
      <w:r>
        <w:rPr>
          <w:rFonts w:ascii="Open Sans" w:hAnsi="Open Sans" w:cs="Open Sans"/>
          <w:color w:val="auto"/>
          <w:sz w:val="22"/>
          <w:szCs w:val="22"/>
        </w:rPr>
        <w:t xml:space="preserve"> por la Fundación </w:t>
      </w:r>
      <w:proofErr w:type="spellStart"/>
      <w:r>
        <w:rPr>
          <w:rFonts w:ascii="Open Sans" w:hAnsi="Open Sans" w:cs="Open Sans"/>
          <w:color w:val="auto"/>
          <w:sz w:val="22"/>
          <w:szCs w:val="22"/>
        </w:rPr>
        <w:t>Iseak</w:t>
      </w:r>
      <w:proofErr w:type="spellEnd"/>
      <w:r w:rsidR="005B3E3A">
        <w:rPr>
          <w:rFonts w:ascii="Open Sans" w:hAnsi="Open Sans" w:cs="Open Sans"/>
          <w:color w:val="auto"/>
          <w:sz w:val="22"/>
          <w:szCs w:val="22"/>
        </w:rPr>
        <w:t>,</w:t>
      </w:r>
      <w:r>
        <w:rPr>
          <w:rFonts w:ascii="Open Sans" w:hAnsi="Open Sans" w:cs="Open Sans"/>
          <w:color w:val="auto"/>
          <w:sz w:val="22"/>
          <w:szCs w:val="22"/>
        </w:rPr>
        <w:t xml:space="preserve"> a través de una </w:t>
      </w:r>
      <w:r w:rsidRPr="00952CF8">
        <w:rPr>
          <w:rFonts w:ascii="Open Sans" w:hAnsi="Open Sans" w:cs="Open Sans"/>
          <w:b/>
          <w:color w:val="auto"/>
          <w:sz w:val="22"/>
          <w:szCs w:val="22"/>
        </w:rPr>
        <w:t xml:space="preserve">encuesta telefónica representativa </w:t>
      </w:r>
      <w:r w:rsidR="005B3E3A" w:rsidRPr="00952CF8">
        <w:rPr>
          <w:rFonts w:ascii="Open Sans" w:hAnsi="Open Sans" w:cs="Open Sans"/>
          <w:b/>
          <w:color w:val="auto"/>
          <w:sz w:val="22"/>
          <w:szCs w:val="22"/>
        </w:rPr>
        <w:t>a 5.825</w:t>
      </w:r>
      <w:r w:rsidRPr="00952CF8">
        <w:rPr>
          <w:rFonts w:ascii="Open Sans" w:hAnsi="Open Sans" w:cs="Open Sans"/>
          <w:b/>
          <w:color w:val="auto"/>
          <w:sz w:val="22"/>
          <w:szCs w:val="22"/>
        </w:rPr>
        <w:t xml:space="preserve"> personas</w:t>
      </w:r>
      <w:r w:rsidR="00752765" w:rsidRPr="00952CF8">
        <w:rPr>
          <w:rFonts w:ascii="Open Sans" w:hAnsi="Open Sans" w:cs="Open Sans"/>
          <w:b/>
          <w:color w:val="auto"/>
          <w:sz w:val="22"/>
          <w:szCs w:val="22"/>
        </w:rPr>
        <w:t xml:space="preserve"> de todo el territorio español</w:t>
      </w:r>
      <w:r w:rsidR="005B3E3A" w:rsidRPr="00952CF8">
        <w:rPr>
          <w:rFonts w:ascii="Open Sans" w:hAnsi="Open Sans" w:cs="Open Sans"/>
          <w:b/>
          <w:color w:val="auto"/>
          <w:sz w:val="22"/>
          <w:szCs w:val="22"/>
        </w:rPr>
        <w:t xml:space="preserve">, así como a 668 personas y </w:t>
      </w:r>
      <w:r w:rsidR="00EE4214" w:rsidRPr="00952CF8">
        <w:rPr>
          <w:rFonts w:ascii="Open Sans" w:hAnsi="Open Sans" w:cs="Open Sans"/>
          <w:b/>
          <w:color w:val="auto"/>
          <w:sz w:val="22"/>
          <w:szCs w:val="22"/>
        </w:rPr>
        <w:t>cinco</w:t>
      </w:r>
      <w:r w:rsidR="005B3E3A" w:rsidRPr="00952CF8">
        <w:rPr>
          <w:rFonts w:ascii="Open Sans" w:hAnsi="Open Sans" w:cs="Open Sans"/>
          <w:b/>
          <w:color w:val="auto"/>
          <w:sz w:val="22"/>
          <w:szCs w:val="22"/>
        </w:rPr>
        <w:t xml:space="preserve"> grupos focales</w:t>
      </w:r>
      <w:r w:rsidR="005B3E3A">
        <w:rPr>
          <w:rFonts w:ascii="Open Sans" w:hAnsi="Open Sans" w:cs="Open Sans"/>
          <w:color w:val="auto"/>
          <w:sz w:val="22"/>
          <w:szCs w:val="22"/>
        </w:rPr>
        <w:t xml:space="preserve"> participantes en el </w:t>
      </w:r>
      <w:r w:rsidR="00752765">
        <w:rPr>
          <w:rFonts w:ascii="Open Sans" w:hAnsi="Open Sans" w:cs="Open Sans"/>
          <w:color w:val="auto"/>
          <w:sz w:val="22"/>
          <w:szCs w:val="22"/>
        </w:rPr>
        <w:t>proyecto</w:t>
      </w:r>
      <w:r w:rsidR="005B3E3A">
        <w:rPr>
          <w:rFonts w:ascii="Open Sans" w:hAnsi="Open Sans" w:cs="Open Sans"/>
          <w:color w:val="auto"/>
          <w:sz w:val="22"/>
          <w:szCs w:val="22"/>
        </w:rPr>
        <w:t xml:space="preserve"> CRECE de Cruz Roja</w:t>
      </w:r>
      <w:r w:rsidR="00C97CBE">
        <w:rPr>
          <w:rFonts w:ascii="Open Sans" w:hAnsi="Open Sans" w:cs="Open Sans"/>
          <w:color w:val="auto"/>
          <w:sz w:val="22"/>
          <w:szCs w:val="22"/>
        </w:rPr>
        <w:t>.</w:t>
      </w:r>
    </w:p>
    <w:p w14:paraId="1A2D808D" w14:textId="5EA9542C" w:rsidR="003C2BCF" w:rsidRDefault="003C2BCF" w:rsidP="00433541">
      <w:pPr>
        <w:pStyle w:val="Subtitulo2"/>
        <w:spacing w:line="276" w:lineRule="auto"/>
        <w:jc w:val="both"/>
        <w:rPr>
          <w:rFonts w:ascii="Open Sans" w:hAnsi="Open Sans" w:cs="Open Sans"/>
          <w:color w:val="auto"/>
          <w:sz w:val="22"/>
          <w:szCs w:val="22"/>
        </w:rPr>
      </w:pPr>
    </w:p>
    <w:p w14:paraId="58F04F2E" w14:textId="469B7CA5" w:rsidR="003C2BCF" w:rsidRDefault="003C2BCF" w:rsidP="003C2BCF">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Una parte de las personas que se sienten solas según los resultados obtenidos de forma indirecta, también reportan una alta satisfacción con sus vidas, lo que pondría de manifiesto que sus experiencias de soledad pueden ser temporales o leves. </w:t>
      </w:r>
    </w:p>
    <w:p w14:paraId="4AB0C86A" w14:textId="659FBBFA" w:rsidR="003C2BCF" w:rsidRDefault="003C2BCF" w:rsidP="00433541">
      <w:pPr>
        <w:pStyle w:val="Subtitulo2"/>
        <w:spacing w:line="276" w:lineRule="auto"/>
        <w:jc w:val="both"/>
        <w:rPr>
          <w:rFonts w:ascii="Open Sans" w:hAnsi="Open Sans" w:cs="Open Sans"/>
          <w:color w:val="auto"/>
          <w:sz w:val="22"/>
          <w:szCs w:val="22"/>
        </w:rPr>
      </w:pPr>
    </w:p>
    <w:p w14:paraId="2C211953" w14:textId="7AA450A8" w:rsidR="00EE4214" w:rsidRDefault="00EE4214"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La soledad varía según el grupo de población. Mientras que por género no se observan diferencias significativas, sí las hay en lo que a franjas de edad se refiere, siendo </w:t>
      </w:r>
      <w:r w:rsidRPr="00952CF8">
        <w:rPr>
          <w:rFonts w:ascii="Open Sans" w:hAnsi="Open Sans" w:cs="Open Sans"/>
          <w:b/>
          <w:color w:val="auto"/>
          <w:sz w:val="22"/>
          <w:szCs w:val="22"/>
        </w:rPr>
        <w:t xml:space="preserve">las personas jóvenes entre los 18 y los 29 años las que más acusan </w:t>
      </w:r>
      <w:r w:rsidR="00752765" w:rsidRPr="00952CF8">
        <w:rPr>
          <w:rFonts w:ascii="Open Sans" w:hAnsi="Open Sans" w:cs="Open Sans"/>
          <w:b/>
          <w:color w:val="auto"/>
          <w:sz w:val="22"/>
          <w:szCs w:val="22"/>
        </w:rPr>
        <w:t>el sentimiento</w:t>
      </w:r>
      <w:r w:rsidRPr="00952CF8">
        <w:rPr>
          <w:rFonts w:ascii="Open Sans" w:hAnsi="Open Sans" w:cs="Open Sans"/>
          <w:b/>
          <w:color w:val="auto"/>
          <w:sz w:val="22"/>
          <w:szCs w:val="22"/>
        </w:rPr>
        <w:t xml:space="preserve"> de soledad no deseada  (un 50% de ellas). </w:t>
      </w:r>
      <w:r>
        <w:rPr>
          <w:rFonts w:ascii="Open Sans" w:hAnsi="Open Sans" w:cs="Open Sans"/>
          <w:color w:val="auto"/>
          <w:sz w:val="22"/>
          <w:szCs w:val="22"/>
        </w:rPr>
        <w:t>Entre los 30 y 39 años, el porcentaje baja al 47% y se sigue reduciendo en los siguientes tramos de edad hasta un 37% en personas entre 70 y 79 años.</w:t>
      </w:r>
    </w:p>
    <w:p w14:paraId="1511D052" w14:textId="606CD4A1" w:rsidR="00C97CBE" w:rsidRDefault="00C97CBE" w:rsidP="00433541">
      <w:pPr>
        <w:pStyle w:val="Subtitulo2"/>
        <w:spacing w:line="276" w:lineRule="auto"/>
        <w:jc w:val="both"/>
        <w:rPr>
          <w:rFonts w:ascii="Open Sans" w:hAnsi="Open Sans" w:cs="Open Sans"/>
          <w:color w:val="auto"/>
          <w:sz w:val="22"/>
          <w:szCs w:val="22"/>
        </w:rPr>
      </w:pPr>
    </w:p>
    <w:p w14:paraId="030F4E56" w14:textId="51D5DFFB" w:rsidR="00EC45D7" w:rsidRDefault="00EC45D7"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Entre los factores de riesgo existentes y eventos vitales que pueden detonar o agudizar la sensación de soledad no deseada, destacan el </w:t>
      </w:r>
      <w:r w:rsidRPr="00952CF8">
        <w:rPr>
          <w:rFonts w:ascii="Open Sans" w:hAnsi="Open Sans" w:cs="Open Sans"/>
          <w:b/>
          <w:color w:val="auto"/>
          <w:sz w:val="22"/>
          <w:szCs w:val="22"/>
        </w:rPr>
        <w:t>bajo nivel educativo y la falta de acceso al</w:t>
      </w:r>
      <w:r>
        <w:rPr>
          <w:rFonts w:ascii="Open Sans" w:hAnsi="Open Sans" w:cs="Open Sans"/>
          <w:color w:val="auto"/>
          <w:sz w:val="22"/>
          <w:szCs w:val="22"/>
        </w:rPr>
        <w:t xml:space="preserve"> </w:t>
      </w:r>
      <w:r w:rsidRPr="00952CF8">
        <w:rPr>
          <w:rFonts w:ascii="Open Sans" w:hAnsi="Open Sans" w:cs="Open Sans"/>
          <w:b/>
          <w:color w:val="auto"/>
          <w:sz w:val="22"/>
          <w:szCs w:val="22"/>
        </w:rPr>
        <w:lastRenderedPageBreak/>
        <w:t>transporte</w:t>
      </w:r>
      <w:r>
        <w:rPr>
          <w:rFonts w:ascii="Open Sans" w:hAnsi="Open Sans" w:cs="Open Sans"/>
          <w:color w:val="auto"/>
          <w:sz w:val="22"/>
          <w:szCs w:val="22"/>
        </w:rPr>
        <w:t xml:space="preserve">, mientras que vivir en municipios pequeños o pertenecer a una minoría étnica reduce el riesgo de </w:t>
      </w:r>
      <w:r w:rsidR="00752765">
        <w:rPr>
          <w:rFonts w:ascii="Open Sans" w:hAnsi="Open Sans" w:cs="Open Sans"/>
          <w:color w:val="auto"/>
          <w:sz w:val="22"/>
          <w:szCs w:val="22"/>
        </w:rPr>
        <w:t>sentirla</w:t>
      </w:r>
      <w:r>
        <w:rPr>
          <w:rFonts w:ascii="Open Sans" w:hAnsi="Open Sans" w:cs="Open Sans"/>
          <w:color w:val="auto"/>
          <w:sz w:val="22"/>
          <w:szCs w:val="22"/>
        </w:rPr>
        <w:t>.</w:t>
      </w:r>
    </w:p>
    <w:p w14:paraId="23A2F3EB" w14:textId="77777777" w:rsidR="00EC45D7" w:rsidRDefault="00EC45D7" w:rsidP="00433541">
      <w:pPr>
        <w:pStyle w:val="Subtitulo2"/>
        <w:spacing w:line="276" w:lineRule="auto"/>
        <w:jc w:val="both"/>
        <w:rPr>
          <w:rFonts w:ascii="Open Sans" w:hAnsi="Open Sans" w:cs="Open Sans"/>
          <w:color w:val="auto"/>
          <w:sz w:val="22"/>
          <w:szCs w:val="22"/>
        </w:rPr>
      </w:pPr>
    </w:p>
    <w:p w14:paraId="310113D6" w14:textId="3D1B70CA" w:rsidR="00EC45D7" w:rsidRDefault="00EC45D7"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Del mismo modo también se observa que las personas que viven en pareja o que tienen familia tienen menos probabilidades de sentirse solas en comparación con quienes viven en soledad o comparten vivienda. </w:t>
      </w:r>
    </w:p>
    <w:p w14:paraId="4A260D03" w14:textId="2DED7FDC" w:rsidR="00EE4214" w:rsidRDefault="00EE4214" w:rsidP="00433541">
      <w:pPr>
        <w:pStyle w:val="Subtitulo2"/>
        <w:spacing w:line="276" w:lineRule="auto"/>
        <w:jc w:val="both"/>
        <w:rPr>
          <w:rFonts w:ascii="Open Sans" w:hAnsi="Open Sans" w:cs="Open Sans"/>
          <w:color w:val="auto"/>
          <w:sz w:val="22"/>
          <w:szCs w:val="22"/>
        </w:rPr>
      </w:pPr>
    </w:p>
    <w:p w14:paraId="0B4EF883" w14:textId="46D59BA7" w:rsidR="00EC45D7" w:rsidRDefault="00EC45D7"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Entre los eventos vitales susceptibles de </w:t>
      </w:r>
      <w:r w:rsidR="00752765">
        <w:rPr>
          <w:rFonts w:ascii="Open Sans" w:hAnsi="Open Sans" w:cs="Open Sans"/>
          <w:color w:val="auto"/>
          <w:sz w:val="22"/>
          <w:szCs w:val="22"/>
        </w:rPr>
        <w:t>favorecer</w:t>
      </w:r>
      <w:r>
        <w:rPr>
          <w:rFonts w:ascii="Open Sans" w:hAnsi="Open Sans" w:cs="Open Sans"/>
          <w:color w:val="auto"/>
          <w:sz w:val="22"/>
          <w:szCs w:val="22"/>
        </w:rPr>
        <w:t xml:space="preserve"> la soledad no deseada </w:t>
      </w:r>
      <w:r w:rsidRPr="00952CF8">
        <w:rPr>
          <w:rFonts w:ascii="Open Sans" w:hAnsi="Open Sans" w:cs="Open Sans"/>
          <w:b/>
          <w:color w:val="auto"/>
          <w:sz w:val="22"/>
          <w:szCs w:val="22"/>
        </w:rPr>
        <w:t>la migración destaca como el principal factor, si bien existen otros detonantes</w:t>
      </w:r>
      <w:r>
        <w:rPr>
          <w:rFonts w:ascii="Open Sans" w:hAnsi="Open Sans" w:cs="Open Sans"/>
          <w:color w:val="auto"/>
          <w:sz w:val="22"/>
          <w:szCs w:val="22"/>
        </w:rPr>
        <w:t xml:space="preserve"> como son el cambio o la pérdida de un empleo, mudarse de vivienda o de localidad de residencia, ser cuidadora, sufrir un duelo o una separación. </w:t>
      </w:r>
    </w:p>
    <w:p w14:paraId="0DB8924D" w14:textId="5F5F6F55" w:rsidR="00EC45D7" w:rsidRDefault="00EC45D7" w:rsidP="00433541">
      <w:pPr>
        <w:pStyle w:val="Subtitulo2"/>
        <w:spacing w:line="276" w:lineRule="auto"/>
        <w:jc w:val="both"/>
        <w:rPr>
          <w:rFonts w:ascii="Open Sans" w:hAnsi="Open Sans" w:cs="Open Sans"/>
          <w:color w:val="auto"/>
          <w:sz w:val="22"/>
          <w:szCs w:val="22"/>
        </w:rPr>
      </w:pPr>
    </w:p>
    <w:p w14:paraId="6B3F0331" w14:textId="2A9D2BAF" w:rsidR="00EC45D7" w:rsidRDefault="00EC45D7"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Por último, según revela la investigación, la discapacidad </w:t>
      </w:r>
      <w:r w:rsidR="00797DBE">
        <w:rPr>
          <w:rFonts w:ascii="Open Sans" w:hAnsi="Open Sans" w:cs="Open Sans"/>
          <w:color w:val="auto"/>
          <w:sz w:val="22"/>
          <w:szCs w:val="22"/>
        </w:rPr>
        <w:t>aumenta el ri</w:t>
      </w:r>
      <w:r w:rsidR="00831C6E">
        <w:rPr>
          <w:rFonts w:ascii="Open Sans" w:hAnsi="Open Sans" w:cs="Open Sans"/>
          <w:color w:val="auto"/>
          <w:sz w:val="22"/>
          <w:szCs w:val="22"/>
        </w:rPr>
        <w:t>esgo de soledad</w:t>
      </w:r>
      <w:r w:rsidR="00752765">
        <w:rPr>
          <w:rFonts w:ascii="Open Sans" w:hAnsi="Open Sans" w:cs="Open Sans"/>
          <w:color w:val="auto"/>
          <w:sz w:val="22"/>
          <w:szCs w:val="22"/>
        </w:rPr>
        <w:t xml:space="preserve"> no deseada</w:t>
      </w:r>
      <w:r w:rsidR="00831C6E">
        <w:rPr>
          <w:rFonts w:ascii="Open Sans" w:hAnsi="Open Sans" w:cs="Open Sans"/>
          <w:color w:val="auto"/>
          <w:sz w:val="22"/>
          <w:szCs w:val="22"/>
        </w:rPr>
        <w:t xml:space="preserve">, pero únicamente en las mujeres. Sin embargo, entre las personas que sufren alguna enfermedad crónica, el riesgo de soledad </w:t>
      </w:r>
      <w:r w:rsidR="00752765">
        <w:rPr>
          <w:rFonts w:ascii="Open Sans" w:hAnsi="Open Sans" w:cs="Open Sans"/>
          <w:color w:val="auto"/>
          <w:sz w:val="22"/>
          <w:szCs w:val="22"/>
        </w:rPr>
        <w:t xml:space="preserve">no deseada </w:t>
      </w:r>
      <w:r w:rsidR="00831C6E">
        <w:rPr>
          <w:rFonts w:ascii="Open Sans" w:hAnsi="Open Sans" w:cs="Open Sans"/>
          <w:color w:val="auto"/>
          <w:sz w:val="22"/>
          <w:szCs w:val="22"/>
        </w:rPr>
        <w:t>se incrementa en el caso de los hombres aunque afecta a todos los grupos.</w:t>
      </w:r>
    </w:p>
    <w:p w14:paraId="26CB0101" w14:textId="54F2599B" w:rsidR="00831C6E" w:rsidRDefault="00831C6E" w:rsidP="00433541">
      <w:pPr>
        <w:pStyle w:val="Subtitulo2"/>
        <w:spacing w:line="276" w:lineRule="auto"/>
        <w:jc w:val="both"/>
        <w:rPr>
          <w:rFonts w:ascii="Open Sans" w:hAnsi="Open Sans" w:cs="Open Sans"/>
          <w:color w:val="auto"/>
          <w:sz w:val="22"/>
          <w:szCs w:val="22"/>
        </w:rPr>
      </w:pPr>
    </w:p>
    <w:p w14:paraId="70646BC4" w14:textId="1874B570" w:rsidR="00831C6E" w:rsidRDefault="00831C6E"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Con el objetivo </w:t>
      </w:r>
      <w:r w:rsidR="00BF197A">
        <w:rPr>
          <w:rFonts w:ascii="Open Sans" w:hAnsi="Open Sans" w:cs="Open Sans"/>
          <w:color w:val="auto"/>
          <w:sz w:val="22"/>
          <w:szCs w:val="22"/>
        </w:rPr>
        <w:t>d</w:t>
      </w:r>
      <w:r>
        <w:rPr>
          <w:rFonts w:ascii="Open Sans" w:hAnsi="Open Sans" w:cs="Open Sans"/>
          <w:color w:val="auto"/>
          <w:sz w:val="22"/>
          <w:szCs w:val="22"/>
        </w:rPr>
        <w:t xml:space="preserve">e facilitar a los </w:t>
      </w:r>
      <w:r w:rsidR="00752765">
        <w:rPr>
          <w:rFonts w:ascii="Open Sans" w:hAnsi="Open Sans" w:cs="Open Sans"/>
          <w:color w:val="auto"/>
          <w:sz w:val="22"/>
          <w:szCs w:val="22"/>
        </w:rPr>
        <w:t xml:space="preserve">equipos </w:t>
      </w:r>
      <w:r>
        <w:rPr>
          <w:rFonts w:ascii="Open Sans" w:hAnsi="Open Sans" w:cs="Open Sans"/>
          <w:color w:val="auto"/>
          <w:sz w:val="22"/>
          <w:szCs w:val="22"/>
        </w:rPr>
        <w:t>profesionales la identificación de</w:t>
      </w:r>
      <w:r w:rsidR="00752765">
        <w:rPr>
          <w:rFonts w:ascii="Open Sans" w:hAnsi="Open Sans" w:cs="Open Sans"/>
          <w:color w:val="auto"/>
          <w:sz w:val="22"/>
          <w:szCs w:val="22"/>
        </w:rPr>
        <w:t xml:space="preserve">l riesgo </w:t>
      </w:r>
      <w:r>
        <w:rPr>
          <w:rFonts w:ascii="Open Sans" w:hAnsi="Open Sans" w:cs="Open Sans"/>
          <w:color w:val="auto"/>
          <w:sz w:val="22"/>
          <w:szCs w:val="22"/>
        </w:rPr>
        <w:t xml:space="preserve">de soledad, se ha desarrollado una herramienta virtual denominada </w:t>
      </w:r>
      <w:r w:rsidRPr="00952CF8">
        <w:rPr>
          <w:rFonts w:ascii="Open Sans" w:hAnsi="Open Sans" w:cs="Open Sans"/>
          <w:b/>
          <w:color w:val="auto"/>
          <w:sz w:val="22"/>
          <w:szCs w:val="22"/>
        </w:rPr>
        <w:t>“el termómetro de la soledad”</w:t>
      </w:r>
      <w:r>
        <w:rPr>
          <w:rFonts w:ascii="Open Sans" w:hAnsi="Open Sans" w:cs="Open Sans"/>
          <w:color w:val="auto"/>
          <w:sz w:val="22"/>
          <w:szCs w:val="22"/>
        </w:rPr>
        <w:t xml:space="preserve">, que, </w:t>
      </w:r>
      <w:r w:rsidRPr="00952CF8">
        <w:rPr>
          <w:rFonts w:ascii="Open Sans" w:hAnsi="Open Sans" w:cs="Open Sans"/>
          <w:b/>
          <w:color w:val="auto"/>
          <w:sz w:val="22"/>
          <w:szCs w:val="22"/>
        </w:rPr>
        <w:t>sin ser un instrumento de diagnóstico, permite identificar los factores y eventos vitales que contribuyen a la soledad</w:t>
      </w:r>
      <w:r>
        <w:rPr>
          <w:rFonts w:ascii="Open Sans" w:hAnsi="Open Sans" w:cs="Open Sans"/>
          <w:color w:val="auto"/>
          <w:sz w:val="22"/>
          <w:szCs w:val="22"/>
        </w:rPr>
        <w:t xml:space="preserve"> y a prevenir situaciones de aislamiento. </w:t>
      </w:r>
    </w:p>
    <w:p w14:paraId="431B529F" w14:textId="0A3D7CA0" w:rsidR="00BF197A" w:rsidRDefault="00BF197A" w:rsidP="00433541">
      <w:pPr>
        <w:pStyle w:val="Subtitulo2"/>
        <w:spacing w:line="276" w:lineRule="auto"/>
        <w:jc w:val="both"/>
        <w:rPr>
          <w:rFonts w:ascii="Open Sans" w:hAnsi="Open Sans" w:cs="Open Sans"/>
          <w:color w:val="auto"/>
          <w:sz w:val="22"/>
          <w:szCs w:val="22"/>
        </w:rPr>
      </w:pPr>
    </w:p>
    <w:p w14:paraId="73E2C36A" w14:textId="3FE3BA39" w:rsidR="00BF197A" w:rsidRDefault="00BF197A"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La sociedad española considera según el estudio que la soledad es un problema social relevante y la mitad de las </w:t>
      </w:r>
      <w:r w:rsidR="00752765">
        <w:rPr>
          <w:rFonts w:ascii="Open Sans" w:hAnsi="Open Sans" w:cs="Open Sans"/>
          <w:color w:val="auto"/>
          <w:sz w:val="22"/>
          <w:szCs w:val="22"/>
        </w:rPr>
        <w:t xml:space="preserve">personas entrevistadas que viven solas </w:t>
      </w:r>
      <w:r>
        <w:rPr>
          <w:rFonts w:ascii="Open Sans" w:hAnsi="Open Sans" w:cs="Open Sans"/>
          <w:color w:val="auto"/>
          <w:sz w:val="22"/>
          <w:szCs w:val="22"/>
        </w:rPr>
        <w:t xml:space="preserve"> afirma conocer a personas que se sienten solas.</w:t>
      </w:r>
    </w:p>
    <w:p w14:paraId="1E6BF8F2" w14:textId="2F3A2665" w:rsidR="00952CF8" w:rsidRDefault="00952CF8" w:rsidP="00433541">
      <w:pPr>
        <w:pStyle w:val="Subtitulo2"/>
        <w:spacing w:line="276" w:lineRule="auto"/>
        <w:jc w:val="both"/>
        <w:rPr>
          <w:rFonts w:ascii="Open Sans" w:hAnsi="Open Sans" w:cs="Open Sans"/>
          <w:color w:val="auto"/>
          <w:sz w:val="22"/>
          <w:szCs w:val="22"/>
        </w:rPr>
      </w:pPr>
    </w:p>
    <w:p w14:paraId="64DFB94C" w14:textId="6F930B95" w:rsidR="00952CF8" w:rsidRPr="00952CF8" w:rsidRDefault="00952CF8" w:rsidP="00433541">
      <w:pPr>
        <w:pStyle w:val="Subtitulo2"/>
        <w:spacing w:line="276" w:lineRule="auto"/>
        <w:jc w:val="both"/>
        <w:rPr>
          <w:rFonts w:ascii="Open Sans" w:hAnsi="Open Sans" w:cs="Open Sans"/>
          <w:b/>
          <w:color w:val="auto"/>
          <w:sz w:val="28"/>
          <w:szCs w:val="28"/>
        </w:rPr>
      </w:pPr>
      <w:r w:rsidRPr="00952CF8">
        <w:rPr>
          <w:rFonts w:ascii="Open Sans" w:hAnsi="Open Sans" w:cs="Open Sans"/>
          <w:b/>
          <w:color w:val="auto"/>
          <w:sz w:val="28"/>
          <w:szCs w:val="28"/>
        </w:rPr>
        <w:t>Grupos de población en dificultad social</w:t>
      </w:r>
    </w:p>
    <w:p w14:paraId="6CEEACBF" w14:textId="1B66003E" w:rsidR="00895BD0" w:rsidRDefault="00895BD0" w:rsidP="00433541">
      <w:pPr>
        <w:pStyle w:val="Subtitulo2"/>
        <w:spacing w:line="276" w:lineRule="auto"/>
        <w:jc w:val="both"/>
        <w:rPr>
          <w:rFonts w:ascii="Open Sans" w:hAnsi="Open Sans" w:cs="Open Sans"/>
          <w:color w:val="auto"/>
          <w:sz w:val="22"/>
          <w:szCs w:val="22"/>
        </w:rPr>
      </w:pPr>
    </w:p>
    <w:p w14:paraId="4B7872F1" w14:textId="38F8C66D" w:rsidR="00895BD0" w:rsidRDefault="00895BD0" w:rsidP="00895BD0">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La segunda parte de la investigación, enfocada a </w:t>
      </w:r>
      <w:r w:rsidR="00752765">
        <w:rPr>
          <w:rFonts w:ascii="Open Sans" w:hAnsi="Open Sans" w:cs="Open Sans"/>
          <w:color w:val="auto"/>
          <w:sz w:val="22"/>
          <w:szCs w:val="22"/>
        </w:rPr>
        <w:t xml:space="preserve">grupos de población del proyecto CRECE </w:t>
      </w:r>
      <w:r>
        <w:rPr>
          <w:rFonts w:ascii="Open Sans" w:hAnsi="Open Sans" w:cs="Open Sans"/>
          <w:color w:val="auto"/>
          <w:sz w:val="22"/>
          <w:szCs w:val="22"/>
        </w:rPr>
        <w:t xml:space="preserve">(personas mayores, mujeres víctimas de violencia de género, en dificultad social, jóvenes </w:t>
      </w:r>
      <w:r w:rsidR="009867F8">
        <w:rPr>
          <w:rFonts w:ascii="Open Sans" w:hAnsi="Open Sans" w:cs="Open Sans"/>
          <w:color w:val="auto"/>
          <w:sz w:val="22"/>
          <w:szCs w:val="22"/>
        </w:rPr>
        <w:t xml:space="preserve">en situación de </w:t>
      </w:r>
      <w:r>
        <w:rPr>
          <w:rFonts w:ascii="Open Sans" w:hAnsi="Open Sans" w:cs="Open Sans"/>
          <w:color w:val="auto"/>
          <w:sz w:val="22"/>
          <w:szCs w:val="22"/>
        </w:rPr>
        <w:t>ex tutela</w:t>
      </w:r>
      <w:r w:rsidR="009867F8">
        <w:rPr>
          <w:rFonts w:ascii="Open Sans" w:hAnsi="Open Sans" w:cs="Open Sans"/>
          <w:color w:val="auto"/>
          <w:sz w:val="22"/>
          <w:szCs w:val="22"/>
        </w:rPr>
        <w:t xml:space="preserve"> y/o en dificultad social</w:t>
      </w:r>
      <w:r>
        <w:rPr>
          <w:rFonts w:ascii="Open Sans" w:hAnsi="Open Sans" w:cs="Open Sans"/>
          <w:color w:val="auto"/>
          <w:sz w:val="22"/>
          <w:szCs w:val="22"/>
        </w:rPr>
        <w:t xml:space="preserve">, personas </w:t>
      </w:r>
      <w:r w:rsidR="009867F8">
        <w:rPr>
          <w:rFonts w:ascii="Open Sans" w:hAnsi="Open Sans" w:cs="Open Sans"/>
          <w:color w:val="auto"/>
          <w:sz w:val="22"/>
          <w:szCs w:val="22"/>
        </w:rPr>
        <w:t>en situación de sinhogarismo</w:t>
      </w:r>
      <w:r>
        <w:rPr>
          <w:rFonts w:ascii="Open Sans" w:hAnsi="Open Sans" w:cs="Open Sans"/>
          <w:color w:val="auto"/>
          <w:sz w:val="22"/>
          <w:szCs w:val="22"/>
        </w:rPr>
        <w:t xml:space="preserve"> y personas con </w:t>
      </w:r>
      <w:r w:rsidR="009867F8">
        <w:rPr>
          <w:rFonts w:ascii="Open Sans" w:hAnsi="Open Sans" w:cs="Open Sans"/>
          <w:color w:val="auto"/>
          <w:sz w:val="22"/>
          <w:szCs w:val="22"/>
        </w:rPr>
        <w:t>dificultades de</w:t>
      </w:r>
      <w:r>
        <w:rPr>
          <w:rFonts w:ascii="Open Sans" w:hAnsi="Open Sans" w:cs="Open Sans"/>
          <w:color w:val="auto"/>
          <w:sz w:val="22"/>
          <w:szCs w:val="22"/>
        </w:rPr>
        <w:t xml:space="preserve"> salud mental) permitió profundizar en la vivencia subjetiva</w:t>
      </w:r>
      <w:r w:rsidR="009867F8">
        <w:rPr>
          <w:rFonts w:ascii="Open Sans" w:hAnsi="Open Sans" w:cs="Open Sans"/>
          <w:color w:val="auto"/>
          <w:sz w:val="22"/>
          <w:szCs w:val="22"/>
        </w:rPr>
        <w:t xml:space="preserve"> de la soledad.</w:t>
      </w:r>
    </w:p>
    <w:p w14:paraId="7CB28657" w14:textId="77777777" w:rsidR="00895BD0" w:rsidRDefault="00895BD0" w:rsidP="00895BD0">
      <w:pPr>
        <w:pStyle w:val="Subtitulo2"/>
        <w:spacing w:line="276" w:lineRule="auto"/>
        <w:jc w:val="both"/>
        <w:rPr>
          <w:rFonts w:ascii="Open Sans" w:hAnsi="Open Sans" w:cs="Open Sans"/>
          <w:color w:val="auto"/>
          <w:sz w:val="22"/>
          <w:szCs w:val="22"/>
        </w:rPr>
      </w:pPr>
    </w:p>
    <w:p w14:paraId="2A1BE116" w14:textId="47AFC90E" w:rsidR="00647288" w:rsidRDefault="00895BD0" w:rsidP="00895BD0">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Aunque su soledad no deseada no fue alta, el análisis reveló niveles preocupantes de soledad en dichos </w:t>
      </w:r>
      <w:r w:rsidR="009867F8">
        <w:rPr>
          <w:rFonts w:ascii="Open Sans" w:hAnsi="Open Sans" w:cs="Open Sans"/>
          <w:color w:val="auto"/>
          <w:sz w:val="22"/>
          <w:szCs w:val="22"/>
        </w:rPr>
        <w:t>grupos de población</w:t>
      </w:r>
      <w:r>
        <w:rPr>
          <w:rFonts w:ascii="Open Sans" w:hAnsi="Open Sans" w:cs="Open Sans"/>
          <w:color w:val="auto"/>
          <w:sz w:val="22"/>
          <w:szCs w:val="22"/>
        </w:rPr>
        <w:t xml:space="preserve">, </w:t>
      </w:r>
      <w:r w:rsidR="00647288">
        <w:rPr>
          <w:rFonts w:ascii="Open Sans" w:hAnsi="Open Sans" w:cs="Open Sans"/>
          <w:color w:val="auto"/>
          <w:sz w:val="22"/>
          <w:szCs w:val="22"/>
        </w:rPr>
        <w:t>en</w:t>
      </w:r>
      <w:r>
        <w:rPr>
          <w:rFonts w:ascii="Open Sans" w:hAnsi="Open Sans" w:cs="Open Sans"/>
          <w:color w:val="auto"/>
          <w:sz w:val="22"/>
          <w:szCs w:val="22"/>
        </w:rPr>
        <w:t xml:space="preserve"> el que </w:t>
      </w:r>
      <w:r w:rsidRPr="00952CF8">
        <w:rPr>
          <w:rFonts w:ascii="Open Sans" w:hAnsi="Open Sans" w:cs="Open Sans"/>
          <w:b/>
          <w:color w:val="auto"/>
          <w:sz w:val="22"/>
          <w:szCs w:val="22"/>
        </w:rPr>
        <w:t>un 45% de l</w:t>
      </w:r>
      <w:r w:rsidR="009867F8" w:rsidRPr="00952CF8">
        <w:rPr>
          <w:rFonts w:ascii="Open Sans" w:hAnsi="Open Sans" w:cs="Open Sans"/>
          <w:b/>
          <w:color w:val="auto"/>
          <w:sz w:val="22"/>
          <w:szCs w:val="22"/>
        </w:rPr>
        <w:t>as personas</w:t>
      </w:r>
      <w:r w:rsidRPr="00952CF8">
        <w:rPr>
          <w:rFonts w:ascii="Open Sans" w:hAnsi="Open Sans" w:cs="Open Sans"/>
          <w:b/>
          <w:color w:val="auto"/>
          <w:sz w:val="22"/>
          <w:szCs w:val="22"/>
        </w:rPr>
        <w:t xml:space="preserve"> encuestad</w:t>
      </w:r>
      <w:r w:rsidR="009867F8" w:rsidRPr="00952CF8">
        <w:rPr>
          <w:rFonts w:ascii="Open Sans" w:hAnsi="Open Sans" w:cs="Open Sans"/>
          <w:b/>
          <w:color w:val="auto"/>
          <w:sz w:val="22"/>
          <w:szCs w:val="22"/>
        </w:rPr>
        <w:t>a</w:t>
      </w:r>
      <w:r w:rsidRPr="00952CF8">
        <w:rPr>
          <w:rFonts w:ascii="Open Sans" w:hAnsi="Open Sans" w:cs="Open Sans"/>
          <w:b/>
          <w:color w:val="auto"/>
          <w:sz w:val="22"/>
          <w:szCs w:val="22"/>
        </w:rPr>
        <w:t>s manifestó a pregunta directa sentir soledad la mayor parte del tiempo</w:t>
      </w:r>
      <w:r>
        <w:rPr>
          <w:rFonts w:ascii="Open Sans" w:hAnsi="Open Sans" w:cs="Open Sans"/>
          <w:color w:val="auto"/>
          <w:sz w:val="22"/>
          <w:szCs w:val="22"/>
        </w:rPr>
        <w:t>, porcentaje que, a preguntas indirectas se incrementa hasta un 86%.</w:t>
      </w:r>
    </w:p>
    <w:p w14:paraId="3DC0ED6F" w14:textId="2D61A2E0" w:rsidR="00704188" w:rsidRDefault="00704188" w:rsidP="00895BD0">
      <w:pPr>
        <w:pStyle w:val="Subtitulo2"/>
        <w:spacing w:line="276" w:lineRule="auto"/>
        <w:jc w:val="both"/>
        <w:rPr>
          <w:rFonts w:ascii="Open Sans" w:hAnsi="Open Sans" w:cs="Open Sans"/>
          <w:color w:val="auto"/>
          <w:sz w:val="22"/>
          <w:szCs w:val="22"/>
        </w:rPr>
      </w:pPr>
    </w:p>
    <w:p w14:paraId="733E5ED7" w14:textId="3E1E4AC4" w:rsidR="00704188" w:rsidRDefault="00704188" w:rsidP="00704188">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lastRenderedPageBreak/>
        <w:t xml:space="preserve">Al igual que </w:t>
      </w:r>
      <w:r w:rsidR="00314C00">
        <w:rPr>
          <w:rFonts w:ascii="Open Sans" w:hAnsi="Open Sans" w:cs="Open Sans"/>
          <w:color w:val="auto"/>
          <w:sz w:val="22"/>
          <w:szCs w:val="22"/>
        </w:rPr>
        <w:t>en</w:t>
      </w:r>
      <w:r>
        <w:rPr>
          <w:rFonts w:ascii="Open Sans" w:hAnsi="Open Sans" w:cs="Open Sans"/>
          <w:color w:val="auto"/>
          <w:sz w:val="22"/>
          <w:szCs w:val="22"/>
        </w:rPr>
        <w:t xml:space="preserve"> la encuesta general, </w:t>
      </w:r>
      <w:r w:rsidRPr="00952CF8">
        <w:rPr>
          <w:rFonts w:ascii="Open Sans" w:hAnsi="Open Sans" w:cs="Open Sans"/>
          <w:b/>
          <w:color w:val="auto"/>
          <w:sz w:val="22"/>
          <w:szCs w:val="22"/>
        </w:rPr>
        <w:t>la prevalencia del sentimiento de soledad no deseada es mayor entre personas de menos edad</w:t>
      </w:r>
      <w:r w:rsidR="00314C00">
        <w:rPr>
          <w:rFonts w:ascii="Open Sans" w:hAnsi="Open Sans" w:cs="Open Sans"/>
          <w:color w:val="auto"/>
          <w:sz w:val="22"/>
          <w:szCs w:val="22"/>
        </w:rPr>
        <w:t xml:space="preserve"> entre los grupos de población del proyecto CRECE</w:t>
      </w:r>
      <w:r>
        <w:rPr>
          <w:rFonts w:ascii="Open Sans" w:hAnsi="Open Sans" w:cs="Open Sans"/>
          <w:color w:val="auto"/>
          <w:sz w:val="22"/>
          <w:szCs w:val="22"/>
        </w:rPr>
        <w:t xml:space="preserve">. </w:t>
      </w:r>
      <w:r w:rsidR="00314C00">
        <w:rPr>
          <w:rFonts w:ascii="Open Sans" w:hAnsi="Open Sans" w:cs="Open Sans"/>
          <w:color w:val="auto"/>
          <w:sz w:val="22"/>
          <w:szCs w:val="22"/>
        </w:rPr>
        <w:t xml:space="preserve">Cabe </w:t>
      </w:r>
      <w:r>
        <w:rPr>
          <w:rFonts w:ascii="Open Sans" w:hAnsi="Open Sans" w:cs="Open Sans"/>
          <w:color w:val="auto"/>
          <w:sz w:val="22"/>
          <w:szCs w:val="22"/>
        </w:rPr>
        <w:t xml:space="preserve">indicar que </w:t>
      </w:r>
      <w:r w:rsidRPr="00952CF8">
        <w:rPr>
          <w:rFonts w:ascii="Open Sans" w:hAnsi="Open Sans" w:cs="Open Sans"/>
          <w:b/>
          <w:color w:val="auto"/>
          <w:sz w:val="22"/>
          <w:szCs w:val="22"/>
        </w:rPr>
        <w:t>las personas en situación de sinhogarismo son las que más sienten y reconocen el sentimiento</w:t>
      </w:r>
      <w:r>
        <w:rPr>
          <w:rFonts w:ascii="Open Sans" w:hAnsi="Open Sans" w:cs="Open Sans"/>
          <w:color w:val="auto"/>
          <w:sz w:val="22"/>
          <w:szCs w:val="22"/>
        </w:rPr>
        <w:t xml:space="preserve">, siendo las personas mayores el grupo que menos lo siente y reconoce. </w:t>
      </w:r>
      <w:bookmarkStart w:id="0" w:name="_GoBack"/>
      <w:bookmarkEnd w:id="0"/>
    </w:p>
    <w:p w14:paraId="56611B64" w14:textId="77777777" w:rsidR="00647288" w:rsidRDefault="00647288" w:rsidP="00895BD0">
      <w:pPr>
        <w:pStyle w:val="Subtitulo2"/>
        <w:spacing w:line="276" w:lineRule="auto"/>
        <w:jc w:val="both"/>
        <w:rPr>
          <w:rFonts w:ascii="Open Sans" w:hAnsi="Open Sans" w:cs="Open Sans"/>
          <w:color w:val="auto"/>
          <w:sz w:val="22"/>
          <w:szCs w:val="22"/>
        </w:rPr>
      </w:pPr>
    </w:p>
    <w:p w14:paraId="241E2CE3" w14:textId="4317E66B" w:rsidR="00895BD0" w:rsidRDefault="00647288" w:rsidP="00895BD0">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 xml:space="preserve">La investigación puso asimismo de relieve </w:t>
      </w:r>
      <w:r w:rsidR="00314C00">
        <w:rPr>
          <w:rFonts w:ascii="Open Sans" w:hAnsi="Open Sans" w:cs="Open Sans"/>
          <w:color w:val="auto"/>
          <w:sz w:val="22"/>
          <w:szCs w:val="22"/>
        </w:rPr>
        <w:t xml:space="preserve">que un </w:t>
      </w:r>
      <w:r>
        <w:rPr>
          <w:rFonts w:ascii="Open Sans" w:hAnsi="Open Sans" w:cs="Open Sans"/>
          <w:color w:val="auto"/>
          <w:sz w:val="22"/>
          <w:szCs w:val="22"/>
        </w:rPr>
        <w:t>66% de l</w:t>
      </w:r>
      <w:r w:rsidR="009867F8">
        <w:rPr>
          <w:rFonts w:ascii="Open Sans" w:hAnsi="Open Sans" w:cs="Open Sans"/>
          <w:color w:val="auto"/>
          <w:sz w:val="22"/>
          <w:szCs w:val="22"/>
        </w:rPr>
        <w:t>a</w:t>
      </w:r>
      <w:r>
        <w:rPr>
          <w:rFonts w:ascii="Open Sans" w:hAnsi="Open Sans" w:cs="Open Sans"/>
          <w:color w:val="auto"/>
          <w:sz w:val="22"/>
          <w:szCs w:val="22"/>
        </w:rPr>
        <w:t xml:space="preserve">s </w:t>
      </w:r>
      <w:r w:rsidR="009867F8">
        <w:rPr>
          <w:rFonts w:ascii="Open Sans" w:hAnsi="Open Sans" w:cs="Open Sans"/>
          <w:color w:val="auto"/>
          <w:sz w:val="22"/>
          <w:szCs w:val="22"/>
        </w:rPr>
        <w:t xml:space="preserve">personas </w:t>
      </w:r>
      <w:r w:rsidR="00314C00">
        <w:rPr>
          <w:rFonts w:ascii="Open Sans" w:hAnsi="Open Sans" w:cs="Open Sans"/>
          <w:color w:val="auto"/>
          <w:sz w:val="22"/>
          <w:szCs w:val="22"/>
        </w:rPr>
        <w:t xml:space="preserve">participantes en el proyecto CRECE y en la estudio </w:t>
      </w:r>
      <w:r>
        <w:rPr>
          <w:rFonts w:ascii="Open Sans" w:hAnsi="Open Sans" w:cs="Open Sans"/>
          <w:color w:val="auto"/>
          <w:sz w:val="22"/>
          <w:szCs w:val="22"/>
        </w:rPr>
        <w:t xml:space="preserve">han </w:t>
      </w:r>
      <w:r w:rsidR="00314C00">
        <w:rPr>
          <w:rFonts w:ascii="Open Sans" w:hAnsi="Open Sans" w:cs="Open Sans"/>
          <w:color w:val="auto"/>
          <w:sz w:val="22"/>
          <w:szCs w:val="22"/>
        </w:rPr>
        <w:t>ampliado</w:t>
      </w:r>
      <w:r>
        <w:rPr>
          <w:rFonts w:ascii="Open Sans" w:hAnsi="Open Sans" w:cs="Open Sans"/>
          <w:color w:val="auto"/>
          <w:sz w:val="22"/>
          <w:szCs w:val="22"/>
        </w:rPr>
        <w:t xml:space="preserve"> sus relaciones de confianza.</w:t>
      </w:r>
    </w:p>
    <w:p w14:paraId="77C45F82" w14:textId="77777777" w:rsidR="00EC45D7" w:rsidRDefault="00EC45D7" w:rsidP="00433541">
      <w:pPr>
        <w:pStyle w:val="Subtitulo2"/>
        <w:spacing w:line="276" w:lineRule="auto"/>
        <w:jc w:val="both"/>
        <w:rPr>
          <w:rFonts w:ascii="Open Sans" w:hAnsi="Open Sans" w:cs="Open Sans"/>
          <w:color w:val="auto"/>
          <w:sz w:val="22"/>
          <w:szCs w:val="22"/>
        </w:rPr>
      </w:pPr>
    </w:p>
    <w:p w14:paraId="3A13B8BC" w14:textId="5B028973" w:rsidR="006C793A" w:rsidRDefault="00C97CBE" w:rsidP="00433541">
      <w:pPr>
        <w:pStyle w:val="Subtitulo2"/>
        <w:spacing w:line="276" w:lineRule="auto"/>
        <w:jc w:val="both"/>
        <w:rPr>
          <w:rFonts w:ascii="Open Sans" w:hAnsi="Open Sans" w:cs="Open Sans"/>
          <w:color w:val="auto"/>
          <w:sz w:val="22"/>
          <w:szCs w:val="22"/>
        </w:rPr>
      </w:pPr>
      <w:r>
        <w:rPr>
          <w:rFonts w:ascii="Open Sans" w:hAnsi="Open Sans" w:cs="Open Sans"/>
          <w:color w:val="auto"/>
          <w:sz w:val="22"/>
          <w:szCs w:val="22"/>
        </w:rPr>
        <w:t>Financiado por</w:t>
      </w:r>
      <w:r w:rsidR="009867F8">
        <w:rPr>
          <w:rFonts w:ascii="Open Sans" w:hAnsi="Open Sans" w:cs="Open Sans"/>
          <w:color w:val="auto"/>
          <w:sz w:val="22"/>
          <w:szCs w:val="22"/>
        </w:rPr>
        <w:t xml:space="preserve"> fondos de la Unión Europea</w:t>
      </w:r>
      <w:r>
        <w:rPr>
          <w:rFonts w:ascii="Open Sans" w:hAnsi="Open Sans" w:cs="Open Sans"/>
          <w:color w:val="auto"/>
          <w:sz w:val="22"/>
          <w:szCs w:val="22"/>
        </w:rPr>
        <w:t xml:space="preserve"> </w:t>
      </w:r>
      <w:r w:rsidR="009867F8">
        <w:rPr>
          <w:rFonts w:ascii="Open Sans" w:hAnsi="Open Sans" w:cs="Open Sans"/>
          <w:color w:val="auto"/>
          <w:sz w:val="22"/>
          <w:szCs w:val="22"/>
        </w:rPr>
        <w:t>‘</w:t>
      </w:r>
      <w:r>
        <w:rPr>
          <w:rFonts w:ascii="Open Sans" w:hAnsi="Open Sans" w:cs="Open Sans"/>
          <w:color w:val="auto"/>
          <w:sz w:val="22"/>
          <w:szCs w:val="22"/>
        </w:rPr>
        <w:t xml:space="preserve">Next </w:t>
      </w:r>
      <w:proofErr w:type="spellStart"/>
      <w:r>
        <w:rPr>
          <w:rFonts w:ascii="Open Sans" w:hAnsi="Open Sans" w:cs="Open Sans"/>
          <w:color w:val="auto"/>
          <w:sz w:val="22"/>
          <w:szCs w:val="22"/>
        </w:rPr>
        <w:t>Generation</w:t>
      </w:r>
      <w:proofErr w:type="spellEnd"/>
      <w:r w:rsidR="009867F8">
        <w:rPr>
          <w:rFonts w:ascii="Open Sans" w:hAnsi="Open Sans" w:cs="Open Sans"/>
          <w:color w:val="auto"/>
          <w:sz w:val="22"/>
          <w:szCs w:val="22"/>
        </w:rPr>
        <w:t>’</w:t>
      </w:r>
      <w:r>
        <w:rPr>
          <w:rFonts w:ascii="Open Sans" w:hAnsi="Open Sans" w:cs="Open Sans"/>
          <w:color w:val="auto"/>
          <w:sz w:val="22"/>
          <w:szCs w:val="22"/>
        </w:rPr>
        <w:t xml:space="preserve"> y enmarcado en la </w:t>
      </w:r>
      <w:r w:rsidR="009867F8">
        <w:rPr>
          <w:rFonts w:ascii="Open Sans" w:hAnsi="Open Sans" w:cs="Open Sans"/>
          <w:color w:val="auto"/>
          <w:sz w:val="22"/>
          <w:szCs w:val="22"/>
        </w:rPr>
        <w:t>‘</w:t>
      </w:r>
      <w:r>
        <w:rPr>
          <w:rFonts w:ascii="Open Sans" w:hAnsi="Open Sans" w:cs="Open Sans"/>
          <w:color w:val="auto"/>
          <w:sz w:val="22"/>
          <w:szCs w:val="22"/>
        </w:rPr>
        <w:t>Estrategia de Desinstitucionalización</w:t>
      </w:r>
      <w:r w:rsidR="009867F8">
        <w:rPr>
          <w:rFonts w:ascii="Open Sans" w:hAnsi="Open Sans" w:cs="Open Sans"/>
          <w:color w:val="auto"/>
          <w:sz w:val="22"/>
          <w:szCs w:val="22"/>
        </w:rPr>
        <w:t>’</w:t>
      </w:r>
      <w:r>
        <w:rPr>
          <w:rFonts w:ascii="Open Sans" w:hAnsi="Open Sans" w:cs="Open Sans"/>
          <w:color w:val="auto"/>
          <w:sz w:val="22"/>
          <w:szCs w:val="22"/>
        </w:rPr>
        <w:t xml:space="preserve"> del Ministerio de Derechos Sociales, Consumo y Agenda 2030, </w:t>
      </w:r>
      <w:r w:rsidRPr="00952CF8">
        <w:rPr>
          <w:rFonts w:ascii="Open Sans" w:hAnsi="Open Sans" w:cs="Open Sans"/>
          <w:b/>
          <w:color w:val="auto"/>
          <w:sz w:val="22"/>
          <w:szCs w:val="22"/>
        </w:rPr>
        <w:t xml:space="preserve">Cruz Roja puso en marcha el proyecto CRECE en 2022 en 52 localidades de 15 provincias para transformar los modelos actuales de apoyo y cuidado </w:t>
      </w:r>
      <w:r w:rsidR="009867F8" w:rsidRPr="00952CF8">
        <w:rPr>
          <w:rFonts w:ascii="Open Sans" w:hAnsi="Open Sans" w:cs="Open Sans"/>
          <w:b/>
          <w:color w:val="auto"/>
          <w:sz w:val="22"/>
          <w:szCs w:val="22"/>
        </w:rPr>
        <w:t xml:space="preserve">y </w:t>
      </w:r>
      <w:r w:rsidRPr="00952CF8">
        <w:rPr>
          <w:rFonts w:ascii="Open Sans" w:hAnsi="Open Sans" w:cs="Open Sans"/>
          <w:b/>
          <w:color w:val="auto"/>
          <w:sz w:val="22"/>
          <w:szCs w:val="22"/>
        </w:rPr>
        <w:t>lograr una mayor autonomía e integración social de las personas</w:t>
      </w:r>
      <w:r>
        <w:rPr>
          <w:rFonts w:ascii="Open Sans" w:hAnsi="Open Sans" w:cs="Open Sans"/>
          <w:color w:val="auto"/>
          <w:sz w:val="22"/>
          <w:szCs w:val="22"/>
        </w:rPr>
        <w:t xml:space="preserve"> y con ello, trabajar en la prevención de su institucionalización.</w:t>
      </w:r>
    </w:p>
    <w:p w14:paraId="7F98B8BC" w14:textId="20F3EEEC" w:rsidR="00C97CBE" w:rsidRDefault="00C97CBE" w:rsidP="00433541">
      <w:pPr>
        <w:pStyle w:val="Subtitulo2"/>
        <w:spacing w:line="276" w:lineRule="auto"/>
        <w:jc w:val="both"/>
        <w:rPr>
          <w:rFonts w:ascii="Open Sans" w:hAnsi="Open Sans" w:cs="Open Sans"/>
          <w:color w:val="auto"/>
          <w:sz w:val="22"/>
          <w:szCs w:val="22"/>
        </w:rPr>
      </w:pPr>
    </w:p>
    <w:p w14:paraId="1960940B" w14:textId="77777777" w:rsidR="003F7C6F" w:rsidRPr="00FE5DE1" w:rsidRDefault="003F7C6F" w:rsidP="003F7C6F">
      <w:pPr>
        <w:pStyle w:val="Textodeprrafo"/>
        <w:jc w:val="both"/>
        <w:rPr>
          <w:b/>
          <w:color w:val="000000" w:themeColor="text1"/>
          <w:sz w:val="16"/>
        </w:rPr>
      </w:pPr>
    </w:p>
    <w:p w14:paraId="291C280A" w14:textId="77777777" w:rsidR="003F7C6F" w:rsidRPr="00FE5DE1" w:rsidRDefault="003F7C6F" w:rsidP="003F7C6F">
      <w:pPr>
        <w:pStyle w:val="Textodeprrafo"/>
        <w:jc w:val="both"/>
        <w:rPr>
          <w:b/>
          <w:color w:val="000000" w:themeColor="text1"/>
          <w:sz w:val="16"/>
        </w:rPr>
      </w:pPr>
      <w:r w:rsidRPr="00FE5DE1">
        <w:rPr>
          <w:b/>
          <w:color w:val="000000" w:themeColor="text1"/>
          <w:sz w:val="16"/>
        </w:rPr>
        <w:t>Sobre Cruz Roja</w:t>
      </w:r>
      <w:r>
        <w:rPr>
          <w:b/>
          <w:color w:val="000000" w:themeColor="text1"/>
          <w:sz w:val="16"/>
        </w:rPr>
        <w:t xml:space="preserve"> Española</w:t>
      </w:r>
    </w:p>
    <w:p w14:paraId="3838CA65" w14:textId="77777777" w:rsidR="003F7C6F" w:rsidRDefault="003F7C6F" w:rsidP="003F7C6F">
      <w:pPr>
        <w:jc w:val="both"/>
        <w:rPr>
          <w:rFonts w:ascii="Open Sans" w:eastAsia="Times New Roman" w:hAnsi="Open Sans" w:cs="Open Sans"/>
          <w:sz w:val="16"/>
          <w:szCs w:val="16"/>
        </w:rPr>
      </w:pPr>
      <w:r w:rsidRPr="004F48C0">
        <w:rPr>
          <w:rFonts w:ascii="Open Sans" w:eastAsia="Times New Roman" w:hAnsi="Open Sans" w:cs="Open Sans"/>
          <w:sz w:val="16"/>
          <w:szCs w:val="16"/>
        </w:rPr>
        <w:t>Cruz Roja Española, que celebra este año su 160 aniversario, pertenece al mayor movimiento humanitario del mundo. Colabora con entidades públicas y privadas para que la ayuda llegue a todas las personas que lo necesitan, en cualquier lugar y en el momento oportuno. Su misión es prevenir y aliviar el sufrimiento humano, proteger la vida y la salud y hacer respetar a las personas.</w:t>
      </w:r>
    </w:p>
    <w:p w14:paraId="75B95875" w14:textId="77777777" w:rsidR="003F7C6F" w:rsidRPr="004F48C0" w:rsidRDefault="003F7C6F" w:rsidP="003F7C6F">
      <w:pPr>
        <w:jc w:val="both"/>
        <w:rPr>
          <w:rFonts w:ascii="Open Sans" w:eastAsia="Times New Roman" w:hAnsi="Open Sans" w:cs="Open Sans"/>
          <w:sz w:val="16"/>
          <w:szCs w:val="16"/>
        </w:rPr>
      </w:pPr>
    </w:p>
    <w:p w14:paraId="6283838D" w14:textId="7B80984B" w:rsidR="003F7C6F" w:rsidRDefault="003F7C6F" w:rsidP="003F7C6F">
      <w:pPr>
        <w:jc w:val="both"/>
        <w:rPr>
          <w:rFonts w:ascii="Open Sans" w:eastAsia="Times New Roman" w:hAnsi="Open Sans" w:cs="Open Sans"/>
          <w:sz w:val="16"/>
          <w:szCs w:val="16"/>
        </w:rPr>
      </w:pPr>
      <w:r w:rsidRPr="004F48C0">
        <w:rPr>
          <w:rFonts w:ascii="Open Sans" w:eastAsia="Times New Roman" w:hAnsi="Open Sans" w:cs="Open Sans"/>
          <w:sz w:val="16"/>
          <w:szCs w:val="16"/>
        </w:rPr>
        <w:t>Sus más de 2</w:t>
      </w:r>
      <w:r w:rsidR="005E0F70">
        <w:rPr>
          <w:rFonts w:ascii="Open Sans" w:eastAsia="Times New Roman" w:hAnsi="Open Sans" w:cs="Open Sans"/>
          <w:sz w:val="16"/>
          <w:szCs w:val="16"/>
        </w:rPr>
        <w:t>48</w:t>
      </w:r>
      <w:r w:rsidRPr="004F48C0">
        <w:rPr>
          <w:rFonts w:ascii="Open Sans" w:eastAsia="Times New Roman" w:hAnsi="Open Sans" w:cs="Open Sans"/>
          <w:sz w:val="16"/>
          <w:szCs w:val="16"/>
        </w:rPr>
        <w:t>.000 personas voluntarias dan respuesta en 1.263 municipios, lo que permite atender anualmente a más de 11,8 millones de personas. Todo ello con el apoyo de 1,3 millones de personas socias, empresas y alianzas en todos los sectores de la sociedad.</w:t>
      </w:r>
    </w:p>
    <w:p w14:paraId="05059FB2" w14:textId="77777777" w:rsidR="002463AD" w:rsidRDefault="002463AD" w:rsidP="003F7C6F">
      <w:pPr>
        <w:jc w:val="both"/>
        <w:rPr>
          <w:rFonts w:ascii="Open Sans" w:eastAsia="Times New Roman" w:hAnsi="Open Sans" w:cs="Open Sans"/>
          <w:sz w:val="16"/>
          <w:szCs w:val="16"/>
        </w:rPr>
      </w:pPr>
    </w:p>
    <w:p w14:paraId="7125794C" w14:textId="47A4C70E" w:rsidR="002463AD" w:rsidRPr="0047069C" w:rsidRDefault="002463AD" w:rsidP="003F7C6F">
      <w:pPr>
        <w:jc w:val="both"/>
        <w:rPr>
          <w:rFonts w:ascii="Open Sans" w:eastAsia="Times New Roman" w:hAnsi="Open Sans" w:cs="Open Sans"/>
          <w:sz w:val="16"/>
          <w:szCs w:val="16"/>
        </w:rPr>
      </w:pPr>
      <w:r w:rsidRPr="0047069C">
        <w:rPr>
          <w:rFonts w:ascii="Open Sans" w:eastAsia="Times New Roman" w:hAnsi="Open Sans" w:cs="Open Sans"/>
          <w:sz w:val="16"/>
          <w:szCs w:val="16"/>
        </w:rPr>
        <w:t>Cruz Roja</w:t>
      </w:r>
      <w:r w:rsidR="00923722" w:rsidRPr="0047069C">
        <w:rPr>
          <w:rFonts w:ascii="Open Sans" w:eastAsia="Times New Roman" w:hAnsi="Open Sans" w:cs="Open Sans"/>
          <w:sz w:val="16"/>
          <w:szCs w:val="16"/>
        </w:rPr>
        <w:t xml:space="preserve"> Española</w:t>
      </w:r>
      <w:r w:rsidRPr="0047069C">
        <w:rPr>
          <w:rFonts w:ascii="Open Sans" w:eastAsia="Times New Roman" w:hAnsi="Open Sans" w:cs="Open Sans"/>
          <w:sz w:val="16"/>
          <w:szCs w:val="16"/>
        </w:rPr>
        <w:t xml:space="preserve"> ha lanzado un </w:t>
      </w:r>
      <w:r w:rsidR="007E4AF3">
        <w:rPr>
          <w:rFonts w:ascii="Open Sans" w:eastAsia="Times New Roman" w:hAnsi="Open Sans" w:cs="Open Sans"/>
          <w:sz w:val="16"/>
          <w:szCs w:val="16"/>
        </w:rPr>
        <w:t>P</w:t>
      </w:r>
      <w:r w:rsidRPr="0047069C">
        <w:rPr>
          <w:rFonts w:ascii="Open Sans" w:eastAsia="Times New Roman" w:hAnsi="Open Sans" w:cs="Open Sans"/>
          <w:sz w:val="16"/>
          <w:szCs w:val="16"/>
        </w:rPr>
        <w:t xml:space="preserve">lan de </w:t>
      </w:r>
      <w:r w:rsidR="007E4AF3">
        <w:rPr>
          <w:rFonts w:ascii="Open Sans" w:eastAsia="Times New Roman" w:hAnsi="Open Sans" w:cs="Open Sans"/>
          <w:sz w:val="16"/>
          <w:szCs w:val="16"/>
        </w:rPr>
        <w:t>R</w:t>
      </w:r>
      <w:r w:rsidRPr="0047069C">
        <w:rPr>
          <w:rFonts w:ascii="Open Sans" w:eastAsia="Times New Roman" w:hAnsi="Open Sans" w:cs="Open Sans"/>
          <w:sz w:val="16"/>
          <w:szCs w:val="16"/>
        </w:rPr>
        <w:t>espuesta para la recuperación ante los efectos de la DANA</w:t>
      </w:r>
      <w:r w:rsidR="00471A38" w:rsidRPr="0047069C">
        <w:rPr>
          <w:rFonts w:ascii="Open Sans" w:eastAsia="Times New Roman" w:hAnsi="Open Sans" w:cs="Open Sans"/>
          <w:sz w:val="16"/>
          <w:szCs w:val="16"/>
        </w:rPr>
        <w:t xml:space="preserve">, para responder ante las necesidades de la población afectada, que se está desarrollando y que </w:t>
      </w:r>
      <w:r w:rsidR="007D4B01" w:rsidRPr="0047069C">
        <w:rPr>
          <w:rFonts w:ascii="Open Sans" w:eastAsia="Times New Roman" w:hAnsi="Open Sans" w:cs="Open Sans"/>
          <w:sz w:val="16"/>
          <w:szCs w:val="16"/>
        </w:rPr>
        <w:t>se ejecutará en tres fases: respuesta inmediata, recuperaci</w:t>
      </w:r>
      <w:r w:rsidR="003C4700" w:rsidRPr="0047069C">
        <w:rPr>
          <w:rFonts w:ascii="Open Sans" w:eastAsia="Times New Roman" w:hAnsi="Open Sans" w:cs="Open Sans"/>
          <w:sz w:val="16"/>
          <w:szCs w:val="16"/>
        </w:rPr>
        <w:t>ón</w:t>
      </w:r>
      <w:r w:rsidR="007D4B01" w:rsidRPr="0047069C">
        <w:rPr>
          <w:rFonts w:ascii="Open Sans" w:eastAsia="Times New Roman" w:hAnsi="Open Sans" w:cs="Open Sans"/>
          <w:sz w:val="16"/>
          <w:szCs w:val="16"/>
        </w:rPr>
        <w:t xml:space="preserve"> y fortalecimiento y resiliencia.</w:t>
      </w:r>
      <w:r w:rsidR="003C4700" w:rsidRPr="0047069C">
        <w:rPr>
          <w:rFonts w:ascii="Open Sans" w:eastAsia="Times New Roman" w:hAnsi="Open Sans" w:cs="Open Sans"/>
          <w:sz w:val="16"/>
          <w:szCs w:val="16"/>
        </w:rPr>
        <w:t xml:space="preserve"> En las primeras fases atenderá las necesidades de más de </w:t>
      </w:r>
      <w:r w:rsidR="0047069C" w:rsidRPr="0047069C">
        <w:rPr>
          <w:rFonts w:ascii="Open Sans" w:eastAsia="Times New Roman" w:hAnsi="Open Sans" w:cs="Open Sans"/>
          <w:sz w:val="16"/>
          <w:szCs w:val="16"/>
        </w:rPr>
        <w:t>60.000</w:t>
      </w:r>
      <w:r w:rsidR="003C4700" w:rsidRPr="0047069C">
        <w:rPr>
          <w:rFonts w:ascii="Open Sans" w:eastAsia="Times New Roman" w:hAnsi="Open Sans" w:cs="Open Sans"/>
          <w:sz w:val="16"/>
          <w:szCs w:val="16"/>
        </w:rPr>
        <w:t xml:space="preserve"> personas con un presupuesto inicial de </w:t>
      </w:r>
      <w:r w:rsidR="00E236BB" w:rsidRPr="0047069C">
        <w:rPr>
          <w:rFonts w:ascii="Open Sans" w:eastAsia="Times New Roman" w:hAnsi="Open Sans" w:cs="Open Sans"/>
          <w:sz w:val="16"/>
          <w:szCs w:val="16"/>
        </w:rPr>
        <w:t>20</w:t>
      </w:r>
      <w:r w:rsidR="003C4700" w:rsidRPr="0047069C">
        <w:rPr>
          <w:rFonts w:ascii="Open Sans" w:eastAsia="Times New Roman" w:hAnsi="Open Sans" w:cs="Open Sans"/>
          <w:sz w:val="16"/>
          <w:szCs w:val="16"/>
        </w:rPr>
        <w:t xml:space="preserve"> millones de euros.</w:t>
      </w:r>
    </w:p>
    <w:p w14:paraId="6A5AAC96" w14:textId="77777777" w:rsidR="003F7C6F" w:rsidRPr="004F48C0" w:rsidRDefault="003F7C6F" w:rsidP="003F7C6F">
      <w:pPr>
        <w:jc w:val="both"/>
        <w:rPr>
          <w:rFonts w:ascii="Open Sans" w:eastAsia="Times New Roman" w:hAnsi="Open Sans" w:cs="Open Sans"/>
          <w:sz w:val="16"/>
          <w:szCs w:val="16"/>
        </w:rPr>
      </w:pPr>
    </w:p>
    <w:p w14:paraId="339BD3B4" w14:textId="6DAED4A1" w:rsidR="003F7C6F" w:rsidRDefault="005B6765" w:rsidP="003F7C6F">
      <w:pPr>
        <w:jc w:val="both"/>
        <w:rPr>
          <w:rFonts w:ascii="Open Sans" w:eastAsia="Times New Roman" w:hAnsi="Open Sans" w:cs="Open Sans"/>
          <w:sz w:val="16"/>
          <w:szCs w:val="16"/>
        </w:rPr>
      </w:pPr>
      <w:r>
        <w:rPr>
          <w:rFonts w:ascii="Open Sans" w:eastAsia="Times New Roman" w:hAnsi="Open Sans" w:cs="Open Sans"/>
          <w:sz w:val="16"/>
          <w:szCs w:val="16"/>
        </w:rPr>
        <w:t>Continúa</w:t>
      </w:r>
      <w:r w:rsidR="003F7C6F" w:rsidRPr="004F48C0">
        <w:rPr>
          <w:rFonts w:ascii="Open Sans" w:eastAsia="Times New Roman" w:hAnsi="Open Sans" w:cs="Open Sans"/>
          <w:sz w:val="16"/>
          <w:szCs w:val="16"/>
        </w:rPr>
        <w:t xml:space="preserve"> su trabajo contra todas las formas de vulnerabilidad, adaptándose y anticipándose a los escenarios de futuro, abierta a la población general, incidiendo en la contribución firme y consistente a los Objetivos de Desarrollo Sostenible y la Agenda 2030.</w:t>
      </w:r>
    </w:p>
    <w:p w14:paraId="7C1578BA" w14:textId="77777777" w:rsidR="003F7C6F" w:rsidRPr="004F48C0" w:rsidRDefault="003F7C6F" w:rsidP="003F7C6F">
      <w:pPr>
        <w:jc w:val="both"/>
        <w:rPr>
          <w:rFonts w:ascii="Open Sans" w:eastAsia="Times New Roman" w:hAnsi="Open Sans" w:cs="Open Sans"/>
          <w:sz w:val="16"/>
          <w:szCs w:val="16"/>
        </w:rPr>
      </w:pPr>
    </w:p>
    <w:p w14:paraId="5EC57DB1" w14:textId="77777777" w:rsidR="003F7C6F" w:rsidRPr="004F48C0" w:rsidRDefault="003F7C6F" w:rsidP="003F7C6F">
      <w:pPr>
        <w:jc w:val="both"/>
        <w:rPr>
          <w:sz w:val="16"/>
          <w:szCs w:val="16"/>
          <w:lang w:val="es-ES"/>
        </w:rPr>
      </w:pPr>
      <w:r w:rsidRPr="15D42046">
        <w:rPr>
          <w:rFonts w:ascii="Open Sans" w:eastAsia="Times New Roman" w:hAnsi="Open Sans" w:cs="Open Sans"/>
          <w:sz w:val="16"/>
          <w:szCs w:val="16"/>
          <w:lang w:val="es-ES"/>
        </w:rPr>
        <w:t>Cruz Roja Española pertenece al Movimiento Internacional de la Cruz Roja y de la Media Luna Roja, presente en 191 países. Actúa siempre bajo sus siete Principios Fundamentales: Humanidad, Imparcialidad, Neutralidad, Independencia, Carácter Voluntario, Unidad y Universalidad.</w:t>
      </w:r>
    </w:p>
    <w:p w14:paraId="5973CE89" w14:textId="77777777" w:rsidR="003F7C6F" w:rsidRDefault="003F7C6F" w:rsidP="003F7C6F">
      <w:pPr>
        <w:pStyle w:val="Textodeprrafo"/>
        <w:jc w:val="both"/>
        <w:rPr>
          <w:sz w:val="16"/>
        </w:rPr>
      </w:pPr>
    </w:p>
    <w:p w14:paraId="75D55927" w14:textId="77777777" w:rsidR="004062E4" w:rsidRPr="0055083F" w:rsidRDefault="004062E4" w:rsidP="000F66DF">
      <w:pPr>
        <w:pStyle w:val="Textodeprrafo"/>
        <w:jc w:val="both"/>
        <w:rPr>
          <w:sz w:val="16"/>
        </w:rPr>
      </w:pPr>
    </w:p>
    <w:sectPr w:rsidR="004062E4" w:rsidRPr="0055083F">
      <w:headerReference w:type="default" r:id="rId10"/>
      <w:footerReference w:type="default" r:id="rId11"/>
      <w:pgSz w:w="11906" w:h="16838"/>
      <w:pgMar w:top="198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AE3D5" w14:textId="77777777" w:rsidR="00BA59E0" w:rsidRDefault="00BA59E0">
      <w:r>
        <w:separator/>
      </w:r>
    </w:p>
  </w:endnote>
  <w:endnote w:type="continuationSeparator" w:id="0">
    <w:p w14:paraId="00F24489" w14:textId="77777777" w:rsidR="00BA59E0" w:rsidRDefault="00BA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old">
    <w:altName w:val="Montserrat"/>
    <w:panose1 w:val="000008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ontserrat Regular">
    <w:altName w:val="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31036" w14:textId="77777777" w:rsidR="006673C4" w:rsidRDefault="006673C4">
    <w:pPr>
      <w:pStyle w:val="Piedepgina"/>
    </w:pPr>
    <w:r>
      <w:rPr>
        <w:rFonts w:ascii="Times New Roman" w:eastAsiaTheme="minorEastAsia" w:hAnsi="Times New Roman"/>
        <w:noProof/>
        <w:szCs w:val="24"/>
      </w:rPr>
      <mc:AlternateContent>
        <mc:Choice Requires="wps">
          <w:drawing>
            <wp:anchor distT="0" distB="0" distL="114300" distR="114300" simplePos="0" relativeHeight="251659264" behindDoc="0" locked="1" layoutInCell="1" allowOverlap="1" wp14:anchorId="206BD854" wp14:editId="6456C30A">
              <wp:simplePos x="0" y="0"/>
              <wp:positionH relativeFrom="margin">
                <wp:posOffset>364490</wp:posOffset>
              </wp:positionH>
              <wp:positionV relativeFrom="page">
                <wp:posOffset>10092055</wp:posOffset>
              </wp:positionV>
              <wp:extent cx="5372100" cy="51816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181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F853D22" w14:textId="7C6C5FF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Prensa Cruz Roja Española:</w:t>
                          </w:r>
                          <w:r w:rsidR="00837A52">
                            <w:rPr>
                              <w:rFonts w:ascii="Montserrat Light" w:hAnsi="Montserrat Light" w:cs="Arial"/>
                              <w:sz w:val="14"/>
                              <w:szCs w:val="18"/>
                            </w:rPr>
                            <w:t xml:space="preserve"> </w:t>
                          </w:r>
                          <w:r w:rsidRPr="003077BB">
                            <w:rPr>
                              <w:rFonts w:ascii="Montserrat Light" w:hAnsi="Montserrat Light" w:cs="Arial"/>
                              <w:sz w:val="14"/>
                              <w:szCs w:val="18"/>
                            </w:rPr>
                            <w:t xml:space="preserve">610 217 501   </w:t>
                          </w:r>
                        </w:p>
                        <w:p w14:paraId="65872DC5" w14:textId="77777777" w:rsidR="006673C4" w:rsidRPr="003077BB" w:rsidRDefault="00BA59E0" w:rsidP="006673C4">
                          <w:pPr>
                            <w:jc w:val="center"/>
                            <w:rPr>
                              <w:rFonts w:ascii="Montserrat Light" w:hAnsi="Montserrat Light" w:cs="Tahoma"/>
                              <w:sz w:val="14"/>
                              <w:szCs w:val="18"/>
                            </w:rPr>
                          </w:pPr>
                          <w:hyperlink r:id="rId1"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w:history="1"/>
                          <w:hyperlink r:id="rId2"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0DF3D87A" w14:textId="77777777" w:rsidR="006673C4" w:rsidRPr="003077BB" w:rsidRDefault="00BA59E0" w:rsidP="006673C4">
                          <w:pPr>
                            <w:jc w:val="center"/>
                            <w:rPr>
                              <w:rFonts w:ascii="Montserrat Light" w:hAnsi="Montserrat Light" w:cs="Tahoma"/>
                              <w:b/>
                              <w:sz w:val="14"/>
                              <w:szCs w:val="18"/>
                            </w:rPr>
                          </w:pPr>
                          <w:hyperlink r:id="rId3" w:history="1">
                            <w:r w:rsidR="006673C4" w:rsidRPr="00E749B9">
                              <w:rPr>
                                <w:rStyle w:val="Hipervnculo"/>
                                <w:rFonts w:ascii="Montserrat Light" w:hAnsi="Montserrat Light" w:cs="Tahoma"/>
                                <w:sz w:val="14"/>
                                <w:szCs w:val="18"/>
                              </w:rPr>
                              <w:t>http://www.prensacruzroja.es/</w:t>
                            </w:r>
                          </w:hyperlink>
                          <w:r w:rsidR="00E749B9" w:rsidRPr="00E749B9">
                            <w:rPr>
                              <w:rStyle w:val="Hipervnculo"/>
                              <w:rFonts w:ascii="Montserrat Light" w:hAnsi="Montserrat Light" w:cs="Tahoma"/>
                              <w:sz w:val="14"/>
                              <w:szCs w:val="18"/>
                            </w:rPr>
                            <w:t xml:space="preserve">  -</w:t>
                          </w:r>
                          <w:r w:rsidR="00E749B9">
                            <w:rPr>
                              <w:rStyle w:val="Hipervnculo"/>
                              <w:rFonts w:ascii="Montserrat Light" w:hAnsi="Montserrat Light" w:cs="Tahoma"/>
                              <w:b/>
                              <w:sz w:val="14"/>
                              <w:szCs w:val="18"/>
                            </w:rPr>
                            <w:t xml:space="preserve"> Canal de </w:t>
                          </w:r>
                          <w:proofErr w:type="spellStart"/>
                          <w:r w:rsidR="00E749B9">
                            <w:rPr>
                              <w:rStyle w:val="Hipervnculo"/>
                              <w:rFonts w:ascii="Montserrat Light" w:hAnsi="Montserrat Light" w:cs="Tahoma"/>
                              <w:b/>
                              <w:sz w:val="14"/>
                              <w:szCs w:val="18"/>
                            </w:rPr>
                            <w:t>Telegram</w:t>
                          </w:r>
                          <w:proofErr w:type="spellEnd"/>
                          <w:r w:rsidR="00E749B9">
                            <w:rPr>
                              <w:rStyle w:val="Hipervnculo"/>
                              <w:rFonts w:ascii="Montserrat Light" w:hAnsi="Montserrat Light" w:cs="Tahoma"/>
                              <w:b/>
                              <w:sz w:val="14"/>
                              <w:szCs w:val="18"/>
                            </w:rPr>
                            <w:t xml:space="preserve">: </w:t>
                          </w:r>
                          <w:r w:rsidR="00E749B9" w:rsidRPr="00E749B9">
                            <w:rPr>
                              <w:rStyle w:val="Hipervnculo"/>
                              <w:rFonts w:ascii="Montserrat Light" w:hAnsi="Montserrat Light" w:cs="Tahoma"/>
                              <w:b/>
                              <w:sz w:val="14"/>
                              <w:szCs w:val="18"/>
                            </w:rPr>
                            <w:t>https://t.me/MediosCruzRoja</w:t>
                          </w:r>
                        </w:p>
                        <w:p w14:paraId="5EC4881A" w14:textId="77777777" w:rsidR="006673C4" w:rsidRPr="003077BB" w:rsidRDefault="006673C4" w:rsidP="006673C4">
                          <w:pPr>
                            <w:jc w:val="center"/>
                            <w:rPr>
                              <w:rFonts w:ascii="Montserrat Light" w:hAnsi="Montserrat Light" w:cs="Arial"/>
                              <w:sz w:val="14"/>
                              <w:szCs w:val="18"/>
                            </w:rPr>
                          </w:pPr>
                        </w:p>
                        <w:p w14:paraId="34A627BC" w14:textId="77777777" w:rsidR="006673C4" w:rsidRPr="003077BB" w:rsidRDefault="006673C4" w:rsidP="006673C4">
                          <w:pPr>
                            <w:rPr>
                              <w:rFonts w:ascii="Montserrat Light" w:hAnsi="Montserrat Light" w:cstheme="minorBidi"/>
                              <w:sz w:val="18"/>
                              <w:szCs w:val="22"/>
                            </w:rPr>
                          </w:pPr>
                        </w:p>
                        <w:p w14:paraId="654F2C6A" w14:textId="77777777" w:rsidR="006673C4" w:rsidRPr="003077BB" w:rsidRDefault="006673C4" w:rsidP="006673C4">
                          <w:pPr>
                            <w:rPr>
                              <w:rFonts w:ascii="Montserrat Light" w:hAnsi="Montserrat Light"/>
                              <w:sz w:val="20"/>
                            </w:rPr>
                          </w:pPr>
                        </w:p>
                        <w:p w14:paraId="2967C589" w14:textId="77777777" w:rsidR="006673C4" w:rsidRPr="003077BB" w:rsidRDefault="006673C4" w:rsidP="006673C4">
                          <w:pPr>
                            <w:rPr>
                              <w:rFonts w:ascii="Montserrat Light" w:hAnsi="Montserrat Light"/>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BD854" id="_x0000_t202" coordsize="21600,21600" o:spt="202" path="m,l,21600r21600,l21600,xe">
              <v:stroke joinstyle="miter"/>
              <v:path gradientshapeok="t" o:connecttype="rect"/>
            </v:shapetype>
            <v:shape id="Cuadro de texto 1" o:spid="_x0000_s1026" type="#_x0000_t202" style="position:absolute;margin-left:28.7pt;margin-top:794.65pt;width:423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" filled="f" stroked="f">
              <v:textbox>
                <w:txbxContent>
                  <w:p w14:paraId="6F853D22" w14:textId="7C6C5FF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Prensa Cruz Roja Española:</w:t>
                    </w:r>
                    <w:r w:rsidR="00837A52">
                      <w:rPr>
                        <w:rFonts w:ascii="Montserrat Light" w:hAnsi="Montserrat Light" w:cs="Arial"/>
                        <w:sz w:val="14"/>
                        <w:szCs w:val="18"/>
                      </w:rPr>
                      <w:t xml:space="preserve"> </w:t>
                    </w:r>
                    <w:r w:rsidRPr="003077BB">
                      <w:rPr>
                        <w:rFonts w:ascii="Montserrat Light" w:hAnsi="Montserrat Light" w:cs="Arial"/>
                        <w:sz w:val="14"/>
                        <w:szCs w:val="18"/>
                      </w:rPr>
                      <w:t xml:space="preserve">610 217 501   </w:t>
                    </w:r>
                  </w:p>
                  <w:p w14:paraId="65872DC5" w14:textId="77777777" w:rsidR="006673C4" w:rsidRPr="003077BB" w:rsidRDefault="00861FE2" w:rsidP="006673C4">
                    <w:pPr>
                      <w:jc w:val="center"/>
                      <w:rPr>
                        <w:rFonts w:ascii="Montserrat Light" w:hAnsi="Montserrat Light" w:cs="Tahoma"/>
                        <w:sz w:val="14"/>
                        <w:szCs w:val="18"/>
                      </w:rPr>
                    </w:pPr>
                    <w:hyperlink r:id="rId4"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w:history="1"/>
                    <w:hyperlink r:id="rId5"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0DF3D87A" w14:textId="77777777" w:rsidR="006673C4" w:rsidRPr="003077BB" w:rsidRDefault="00861FE2" w:rsidP="006673C4">
                    <w:pPr>
                      <w:jc w:val="center"/>
                      <w:rPr>
                        <w:rFonts w:ascii="Montserrat Light" w:hAnsi="Montserrat Light" w:cs="Tahoma"/>
                        <w:b/>
                        <w:sz w:val="14"/>
                        <w:szCs w:val="18"/>
                      </w:rPr>
                    </w:pPr>
                    <w:hyperlink r:id="rId6" w:history="1">
                      <w:r w:rsidR="006673C4" w:rsidRPr="00E749B9">
                        <w:rPr>
                          <w:rStyle w:val="Hipervnculo"/>
                          <w:rFonts w:ascii="Montserrat Light" w:hAnsi="Montserrat Light" w:cs="Tahoma"/>
                          <w:sz w:val="14"/>
                          <w:szCs w:val="18"/>
                        </w:rPr>
                        <w:t>http://www.prensacruzroja.es/</w:t>
                      </w:r>
                    </w:hyperlink>
                    <w:r w:rsidR="00E749B9" w:rsidRPr="00E749B9">
                      <w:rPr>
                        <w:rStyle w:val="Hipervnculo"/>
                        <w:rFonts w:ascii="Montserrat Light" w:hAnsi="Montserrat Light" w:cs="Tahoma"/>
                        <w:sz w:val="14"/>
                        <w:szCs w:val="18"/>
                      </w:rPr>
                      <w:t xml:space="preserve">  -</w:t>
                    </w:r>
                    <w:r w:rsidR="00E749B9">
                      <w:rPr>
                        <w:rStyle w:val="Hipervnculo"/>
                        <w:rFonts w:ascii="Montserrat Light" w:hAnsi="Montserrat Light" w:cs="Tahoma"/>
                        <w:b/>
                        <w:sz w:val="14"/>
                        <w:szCs w:val="18"/>
                      </w:rPr>
                      <w:t xml:space="preserve"> Canal de </w:t>
                    </w:r>
                    <w:proofErr w:type="spellStart"/>
                    <w:r w:rsidR="00E749B9">
                      <w:rPr>
                        <w:rStyle w:val="Hipervnculo"/>
                        <w:rFonts w:ascii="Montserrat Light" w:hAnsi="Montserrat Light" w:cs="Tahoma"/>
                        <w:b/>
                        <w:sz w:val="14"/>
                        <w:szCs w:val="18"/>
                      </w:rPr>
                      <w:t>Telegram</w:t>
                    </w:r>
                    <w:proofErr w:type="spellEnd"/>
                    <w:r w:rsidR="00E749B9">
                      <w:rPr>
                        <w:rStyle w:val="Hipervnculo"/>
                        <w:rFonts w:ascii="Montserrat Light" w:hAnsi="Montserrat Light" w:cs="Tahoma"/>
                        <w:b/>
                        <w:sz w:val="14"/>
                        <w:szCs w:val="18"/>
                      </w:rPr>
                      <w:t xml:space="preserve">: </w:t>
                    </w:r>
                    <w:r w:rsidR="00E749B9" w:rsidRPr="00E749B9">
                      <w:rPr>
                        <w:rStyle w:val="Hipervnculo"/>
                        <w:rFonts w:ascii="Montserrat Light" w:hAnsi="Montserrat Light" w:cs="Tahoma"/>
                        <w:b/>
                        <w:sz w:val="14"/>
                        <w:szCs w:val="18"/>
                      </w:rPr>
                      <w:t>https://t.me/MediosCruzRoja</w:t>
                    </w:r>
                  </w:p>
                  <w:p w14:paraId="5EC4881A" w14:textId="77777777" w:rsidR="006673C4" w:rsidRPr="003077BB" w:rsidRDefault="006673C4" w:rsidP="006673C4">
                    <w:pPr>
                      <w:jc w:val="center"/>
                      <w:rPr>
                        <w:rFonts w:ascii="Montserrat Light" w:hAnsi="Montserrat Light" w:cs="Arial"/>
                        <w:sz w:val="14"/>
                        <w:szCs w:val="18"/>
                      </w:rPr>
                    </w:pPr>
                  </w:p>
                  <w:p w14:paraId="34A627BC" w14:textId="77777777" w:rsidR="006673C4" w:rsidRPr="003077BB" w:rsidRDefault="006673C4" w:rsidP="006673C4">
                    <w:pPr>
                      <w:rPr>
                        <w:rFonts w:ascii="Montserrat Light" w:hAnsi="Montserrat Light" w:cstheme="minorBidi"/>
                        <w:sz w:val="18"/>
                        <w:szCs w:val="22"/>
                      </w:rPr>
                    </w:pPr>
                  </w:p>
                  <w:p w14:paraId="654F2C6A" w14:textId="77777777" w:rsidR="006673C4" w:rsidRPr="003077BB" w:rsidRDefault="006673C4" w:rsidP="006673C4">
                    <w:pPr>
                      <w:rPr>
                        <w:rFonts w:ascii="Montserrat Light" w:hAnsi="Montserrat Light"/>
                        <w:sz w:val="20"/>
                      </w:rPr>
                    </w:pPr>
                  </w:p>
                  <w:p w14:paraId="2967C589" w14:textId="77777777" w:rsidR="006673C4" w:rsidRPr="003077BB" w:rsidRDefault="006673C4" w:rsidP="006673C4">
                    <w:pPr>
                      <w:rPr>
                        <w:rFonts w:ascii="Montserrat Light" w:hAnsi="Montserrat Light"/>
                        <w:sz w:val="20"/>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942B" w14:textId="77777777" w:rsidR="00BA59E0" w:rsidRDefault="00BA59E0">
      <w:r>
        <w:separator/>
      </w:r>
    </w:p>
  </w:footnote>
  <w:footnote w:type="continuationSeparator" w:id="0">
    <w:p w14:paraId="0F9916C7" w14:textId="77777777" w:rsidR="00BA59E0" w:rsidRDefault="00BA5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AA9F" w14:textId="77777777" w:rsidR="009D2D49" w:rsidRDefault="00871B95">
    <w:pPr>
      <w:pStyle w:val="Cabeceraypie"/>
      <w:tabs>
        <w:tab w:val="clear" w:pos="9020"/>
        <w:tab w:val="center" w:pos="4819"/>
        <w:tab w:val="right" w:pos="9638"/>
      </w:tabs>
    </w:pPr>
    <w:r>
      <w:rPr>
        <w:noProof/>
      </w:rPr>
      <w:drawing>
        <wp:inline distT="0" distB="0" distL="0" distR="0" wp14:anchorId="63771068" wp14:editId="69BD5B7E">
          <wp:extent cx="1088845" cy="252001"/>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pasted-image.pdf"/>
                  <pic:cNvPicPr>
                    <a:picLocks noChangeAspect="1"/>
                  </pic:cNvPicPr>
                </pic:nvPicPr>
                <pic:blipFill>
                  <a:blip r:embed="rId1"/>
                  <a:stretch>
                    <a:fillRect/>
                  </a:stretch>
                </pic:blipFill>
                <pic:spPr>
                  <a:xfrm>
                    <a:off x="0" y="0"/>
                    <a:ext cx="1088845" cy="25200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2D6"/>
    <w:multiLevelType w:val="hybridMultilevel"/>
    <w:tmpl w:val="8BA00E56"/>
    <w:styleLink w:val="Vietagrande"/>
    <w:lvl w:ilvl="0" w:tplc="45D8BFA0">
      <w:start w:val="1"/>
      <w:numFmt w:val="bullet"/>
      <w:lvlText w:val="•"/>
      <w:lvlJc w:val="left"/>
      <w:pPr>
        <w:ind w:left="21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0D1F2">
      <w:start w:val="1"/>
      <w:numFmt w:val="bullet"/>
      <w:lvlText w:val="•"/>
      <w:lvlJc w:val="left"/>
      <w:pPr>
        <w:ind w:left="45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8E3048">
      <w:start w:val="1"/>
      <w:numFmt w:val="bullet"/>
      <w:lvlText w:val="•"/>
      <w:lvlJc w:val="left"/>
      <w:pPr>
        <w:ind w:left="69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AEDDE">
      <w:start w:val="1"/>
      <w:numFmt w:val="bullet"/>
      <w:lvlText w:val="•"/>
      <w:lvlJc w:val="left"/>
      <w:pPr>
        <w:ind w:left="9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C2BCF0">
      <w:start w:val="1"/>
      <w:numFmt w:val="bullet"/>
      <w:lvlText w:val="•"/>
      <w:lvlJc w:val="left"/>
      <w:pPr>
        <w:ind w:left="117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6F1E8">
      <w:start w:val="1"/>
      <w:numFmt w:val="bullet"/>
      <w:lvlText w:val="•"/>
      <w:lvlJc w:val="left"/>
      <w:pPr>
        <w:ind w:left="141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407B32">
      <w:start w:val="1"/>
      <w:numFmt w:val="bullet"/>
      <w:lvlText w:val="•"/>
      <w:lvlJc w:val="left"/>
      <w:pPr>
        <w:ind w:left="165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EEB122">
      <w:start w:val="1"/>
      <w:numFmt w:val="bullet"/>
      <w:lvlText w:val="•"/>
      <w:lvlJc w:val="left"/>
      <w:pPr>
        <w:ind w:left="189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3A2FFC">
      <w:start w:val="1"/>
      <w:numFmt w:val="bullet"/>
      <w:lvlText w:val="•"/>
      <w:lvlJc w:val="left"/>
      <w:pPr>
        <w:ind w:left="21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3323C2"/>
    <w:multiLevelType w:val="hybridMultilevel"/>
    <w:tmpl w:val="96A82BCC"/>
    <w:lvl w:ilvl="0" w:tplc="5664AC7C">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3108E2"/>
    <w:multiLevelType w:val="hybridMultilevel"/>
    <w:tmpl w:val="E8FED92A"/>
    <w:lvl w:ilvl="0" w:tplc="B656936C">
      <w:numFmt w:val="bullet"/>
      <w:lvlText w:val="•"/>
      <w:lvlJc w:val="left"/>
      <w:pPr>
        <w:ind w:left="1080" w:hanging="720"/>
      </w:pPr>
      <w:rPr>
        <w:rFonts w:ascii="Montserrat Bold" w:eastAsia="Arial Unicode MS" w:hAnsi="Montserrat Bold"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0D1D4C"/>
    <w:multiLevelType w:val="hybridMultilevel"/>
    <w:tmpl w:val="23DCF2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2C510BE"/>
    <w:multiLevelType w:val="hybridMultilevel"/>
    <w:tmpl w:val="E59067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5927985"/>
    <w:multiLevelType w:val="multilevel"/>
    <w:tmpl w:val="75F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C065F"/>
    <w:multiLevelType w:val="multilevel"/>
    <w:tmpl w:val="3B04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90E10"/>
    <w:multiLevelType w:val="multilevel"/>
    <w:tmpl w:val="57A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1D741D"/>
    <w:multiLevelType w:val="hybridMultilevel"/>
    <w:tmpl w:val="7610A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AE57C37"/>
    <w:multiLevelType w:val="multilevel"/>
    <w:tmpl w:val="2F1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F5CC4"/>
    <w:multiLevelType w:val="hybridMultilevel"/>
    <w:tmpl w:val="28C6B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0317FE"/>
    <w:multiLevelType w:val="hybridMultilevel"/>
    <w:tmpl w:val="8BA00E56"/>
    <w:numStyleLink w:val="Vietagrande"/>
  </w:abstractNum>
  <w:abstractNum w:abstractNumId="12" w15:restartNumberingAfterBreak="0">
    <w:nsid w:val="64B23CBB"/>
    <w:multiLevelType w:val="hybridMultilevel"/>
    <w:tmpl w:val="756AEBB0"/>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3" w15:restartNumberingAfterBreak="0">
    <w:nsid w:val="6A371166"/>
    <w:multiLevelType w:val="hybridMultilevel"/>
    <w:tmpl w:val="3BC8F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8C675E"/>
    <w:multiLevelType w:val="hybridMultilevel"/>
    <w:tmpl w:val="E93C66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EBD14D7"/>
    <w:multiLevelType w:val="hybridMultilevel"/>
    <w:tmpl w:val="4DEE0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ECB3CF6"/>
    <w:multiLevelType w:val="hybridMultilevel"/>
    <w:tmpl w:val="CF8EE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2E756E1"/>
    <w:multiLevelType w:val="multilevel"/>
    <w:tmpl w:val="5B1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6738ED"/>
    <w:multiLevelType w:val="hybridMultilevel"/>
    <w:tmpl w:val="D1EE1C5A"/>
    <w:lvl w:ilvl="0" w:tplc="111A60FA">
      <w:start w:val="11"/>
      <w:numFmt w:val="bullet"/>
      <w:lvlText w:val="-"/>
      <w:lvlJc w:val="left"/>
      <w:pPr>
        <w:ind w:left="720" w:hanging="360"/>
      </w:pPr>
      <w:rPr>
        <w:rFonts w:ascii="Montserrat Bold" w:eastAsia="Arial Unicode MS" w:hAnsi="Montserrat Bold" w:cs="Arial Unicode MS" w:hint="default"/>
        <w:color w:val="FF0000"/>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204ABA"/>
    <w:multiLevelType w:val="hybridMultilevel"/>
    <w:tmpl w:val="0600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5"/>
  </w:num>
  <w:num w:numId="4">
    <w:abstractNumId w:val="19"/>
  </w:num>
  <w:num w:numId="5">
    <w:abstractNumId w:val="1"/>
  </w:num>
  <w:num w:numId="6">
    <w:abstractNumId w:val="17"/>
  </w:num>
  <w:num w:numId="7">
    <w:abstractNumId w:val="7"/>
  </w:num>
  <w:num w:numId="8">
    <w:abstractNumId w:val="9"/>
  </w:num>
  <w:num w:numId="9">
    <w:abstractNumId w:val="6"/>
  </w:num>
  <w:num w:numId="10">
    <w:abstractNumId w:val="12"/>
  </w:num>
  <w:num w:numId="11">
    <w:abstractNumId w:val="5"/>
  </w:num>
  <w:num w:numId="12">
    <w:abstractNumId w:val="10"/>
  </w:num>
  <w:num w:numId="13">
    <w:abstractNumId w:val="13"/>
  </w:num>
  <w:num w:numId="14">
    <w:abstractNumId w:val="2"/>
  </w:num>
  <w:num w:numId="15">
    <w:abstractNumId w:val="18"/>
  </w:num>
  <w:num w:numId="16">
    <w:abstractNumId w:val="8"/>
  </w:num>
  <w:num w:numId="17">
    <w:abstractNumId w:val="3"/>
  </w:num>
  <w:num w:numId="18">
    <w:abstractNumId w:val="16"/>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isplayBackgroundShap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D1"/>
    <w:rsid w:val="0002062B"/>
    <w:rsid w:val="000268F7"/>
    <w:rsid w:val="0003799C"/>
    <w:rsid w:val="00047B4B"/>
    <w:rsid w:val="00050AE2"/>
    <w:rsid w:val="00064462"/>
    <w:rsid w:val="00066D41"/>
    <w:rsid w:val="00075E2E"/>
    <w:rsid w:val="00076A17"/>
    <w:rsid w:val="00085F67"/>
    <w:rsid w:val="0009052D"/>
    <w:rsid w:val="0009472F"/>
    <w:rsid w:val="000C0121"/>
    <w:rsid w:val="000C4218"/>
    <w:rsid w:val="000C6361"/>
    <w:rsid w:val="000D0D0D"/>
    <w:rsid w:val="000D187F"/>
    <w:rsid w:val="000D1B25"/>
    <w:rsid w:val="000D5A7E"/>
    <w:rsid w:val="000E21E6"/>
    <w:rsid w:val="000E3C5D"/>
    <w:rsid w:val="000F372D"/>
    <w:rsid w:val="000F66DF"/>
    <w:rsid w:val="00102C76"/>
    <w:rsid w:val="0010602D"/>
    <w:rsid w:val="00112908"/>
    <w:rsid w:val="00114C0A"/>
    <w:rsid w:val="00130744"/>
    <w:rsid w:val="00133BBA"/>
    <w:rsid w:val="00134232"/>
    <w:rsid w:val="00134F07"/>
    <w:rsid w:val="00135034"/>
    <w:rsid w:val="0013529F"/>
    <w:rsid w:val="00144408"/>
    <w:rsid w:val="001445C6"/>
    <w:rsid w:val="0014672D"/>
    <w:rsid w:val="001520F8"/>
    <w:rsid w:val="00171895"/>
    <w:rsid w:val="00173947"/>
    <w:rsid w:val="001A19AF"/>
    <w:rsid w:val="001A2404"/>
    <w:rsid w:val="001A2C2E"/>
    <w:rsid w:val="001A3DDE"/>
    <w:rsid w:val="001A3FD5"/>
    <w:rsid w:val="001B089E"/>
    <w:rsid w:val="001B4D6F"/>
    <w:rsid w:val="001B62EF"/>
    <w:rsid w:val="001C11A8"/>
    <w:rsid w:val="001C2402"/>
    <w:rsid w:val="001D5038"/>
    <w:rsid w:val="001E6523"/>
    <w:rsid w:val="001E6726"/>
    <w:rsid w:val="001E705B"/>
    <w:rsid w:val="001E753F"/>
    <w:rsid w:val="002109D3"/>
    <w:rsid w:val="00221AC4"/>
    <w:rsid w:val="00232DCF"/>
    <w:rsid w:val="002463AD"/>
    <w:rsid w:val="00246623"/>
    <w:rsid w:val="00261784"/>
    <w:rsid w:val="0027160D"/>
    <w:rsid w:val="00274508"/>
    <w:rsid w:val="002760F7"/>
    <w:rsid w:val="00294945"/>
    <w:rsid w:val="002B0139"/>
    <w:rsid w:val="002F0EE6"/>
    <w:rsid w:val="003077BB"/>
    <w:rsid w:val="003117AF"/>
    <w:rsid w:val="0031308D"/>
    <w:rsid w:val="00314BB2"/>
    <w:rsid w:val="00314C00"/>
    <w:rsid w:val="00316ED1"/>
    <w:rsid w:val="00334170"/>
    <w:rsid w:val="00361068"/>
    <w:rsid w:val="00371A0D"/>
    <w:rsid w:val="0037262F"/>
    <w:rsid w:val="00385899"/>
    <w:rsid w:val="00394DA5"/>
    <w:rsid w:val="003A03E2"/>
    <w:rsid w:val="003A0E2A"/>
    <w:rsid w:val="003B3A48"/>
    <w:rsid w:val="003B5245"/>
    <w:rsid w:val="003C2BCF"/>
    <w:rsid w:val="003C4700"/>
    <w:rsid w:val="003D2A7D"/>
    <w:rsid w:val="003E0911"/>
    <w:rsid w:val="003E1626"/>
    <w:rsid w:val="003E2563"/>
    <w:rsid w:val="003E758E"/>
    <w:rsid w:val="003F0315"/>
    <w:rsid w:val="003F234D"/>
    <w:rsid w:val="003F7C6F"/>
    <w:rsid w:val="00401347"/>
    <w:rsid w:val="00401F4C"/>
    <w:rsid w:val="004062E4"/>
    <w:rsid w:val="00413A5F"/>
    <w:rsid w:val="0042614B"/>
    <w:rsid w:val="0042743E"/>
    <w:rsid w:val="004303A5"/>
    <w:rsid w:val="004322A7"/>
    <w:rsid w:val="00433541"/>
    <w:rsid w:val="00444C42"/>
    <w:rsid w:val="0044639E"/>
    <w:rsid w:val="00453C46"/>
    <w:rsid w:val="00464D3D"/>
    <w:rsid w:val="004657E5"/>
    <w:rsid w:val="0047069C"/>
    <w:rsid w:val="00471A38"/>
    <w:rsid w:val="004755E2"/>
    <w:rsid w:val="004A00D3"/>
    <w:rsid w:val="004A450A"/>
    <w:rsid w:val="004B0B76"/>
    <w:rsid w:val="004B338A"/>
    <w:rsid w:val="004C1CB4"/>
    <w:rsid w:val="004C704A"/>
    <w:rsid w:val="004D32ED"/>
    <w:rsid w:val="004D564D"/>
    <w:rsid w:val="004D63BA"/>
    <w:rsid w:val="004D7E3B"/>
    <w:rsid w:val="004E40E5"/>
    <w:rsid w:val="004F5DDF"/>
    <w:rsid w:val="00502AF3"/>
    <w:rsid w:val="00504D66"/>
    <w:rsid w:val="005116C3"/>
    <w:rsid w:val="005141C3"/>
    <w:rsid w:val="00516856"/>
    <w:rsid w:val="0053452B"/>
    <w:rsid w:val="00540945"/>
    <w:rsid w:val="00544D25"/>
    <w:rsid w:val="00546C0C"/>
    <w:rsid w:val="0055083F"/>
    <w:rsid w:val="0055123E"/>
    <w:rsid w:val="00557715"/>
    <w:rsid w:val="00561FA8"/>
    <w:rsid w:val="00580126"/>
    <w:rsid w:val="00592C87"/>
    <w:rsid w:val="00593EF1"/>
    <w:rsid w:val="00593F05"/>
    <w:rsid w:val="005A2CF8"/>
    <w:rsid w:val="005A37FD"/>
    <w:rsid w:val="005A7EF9"/>
    <w:rsid w:val="005B3E3A"/>
    <w:rsid w:val="005B6765"/>
    <w:rsid w:val="005C2BEE"/>
    <w:rsid w:val="005C2E5A"/>
    <w:rsid w:val="005C5533"/>
    <w:rsid w:val="005E0F70"/>
    <w:rsid w:val="005E3618"/>
    <w:rsid w:val="005F23A0"/>
    <w:rsid w:val="0060171C"/>
    <w:rsid w:val="0060424E"/>
    <w:rsid w:val="00610F27"/>
    <w:rsid w:val="00625CAA"/>
    <w:rsid w:val="00641BB6"/>
    <w:rsid w:val="00647288"/>
    <w:rsid w:val="0065493E"/>
    <w:rsid w:val="006673C4"/>
    <w:rsid w:val="00671B01"/>
    <w:rsid w:val="00682EB1"/>
    <w:rsid w:val="006A2EC2"/>
    <w:rsid w:val="006A304F"/>
    <w:rsid w:val="006A4EE7"/>
    <w:rsid w:val="006A7DC8"/>
    <w:rsid w:val="006B175B"/>
    <w:rsid w:val="006B692E"/>
    <w:rsid w:val="006C0955"/>
    <w:rsid w:val="006C181E"/>
    <w:rsid w:val="006C793A"/>
    <w:rsid w:val="006D0412"/>
    <w:rsid w:val="006E1987"/>
    <w:rsid w:val="006E3169"/>
    <w:rsid w:val="006E45A1"/>
    <w:rsid w:val="006F0D9B"/>
    <w:rsid w:val="006F31AF"/>
    <w:rsid w:val="006F4F60"/>
    <w:rsid w:val="006F6775"/>
    <w:rsid w:val="00704188"/>
    <w:rsid w:val="00712C84"/>
    <w:rsid w:val="00720A2A"/>
    <w:rsid w:val="00733306"/>
    <w:rsid w:val="00746588"/>
    <w:rsid w:val="00752765"/>
    <w:rsid w:val="00754EE6"/>
    <w:rsid w:val="00757048"/>
    <w:rsid w:val="007669A8"/>
    <w:rsid w:val="00767D07"/>
    <w:rsid w:val="00770E1C"/>
    <w:rsid w:val="0077208F"/>
    <w:rsid w:val="007723FF"/>
    <w:rsid w:val="00773E46"/>
    <w:rsid w:val="007826D4"/>
    <w:rsid w:val="00794309"/>
    <w:rsid w:val="00797DBE"/>
    <w:rsid w:val="007A66D1"/>
    <w:rsid w:val="007B15EA"/>
    <w:rsid w:val="007B40D3"/>
    <w:rsid w:val="007B5F0D"/>
    <w:rsid w:val="007C2AA6"/>
    <w:rsid w:val="007D4B01"/>
    <w:rsid w:val="007E2AC2"/>
    <w:rsid w:val="007E4AF3"/>
    <w:rsid w:val="007F27DC"/>
    <w:rsid w:val="007F724B"/>
    <w:rsid w:val="00800B36"/>
    <w:rsid w:val="00803318"/>
    <w:rsid w:val="008057C5"/>
    <w:rsid w:val="00831C6E"/>
    <w:rsid w:val="00834B1B"/>
    <w:rsid w:val="00837728"/>
    <w:rsid w:val="00837A52"/>
    <w:rsid w:val="00842710"/>
    <w:rsid w:val="008459B3"/>
    <w:rsid w:val="00845C3C"/>
    <w:rsid w:val="0084764B"/>
    <w:rsid w:val="008515D6"/>
    <w:rsid w:val="0085477B"/>
    <w:rsid w:val="00861FE2"/>
    <w:rsid w:val="00862214"/>
    <w:rsid w:val="00864C67"/>
    <w:rsid w:val="00865401"/>
    <w:rsid w:val="00871B95"/>
    <w:rsid w:val="00893D6B"/>
    <w:rsid w:val="00895BD0"/>
    <w:rsid w:val="008968D7"/>
    <w:rsid w:val="00897DDD"/>
    <w:rsid w:val="008B554B"/>
    <w:rsid w:val="008D3FAF"/>
    <w:rsid w:val="008D60C2"/>
    <w:rsid w:val="008E6AB9"/>
    <w:rsid w:val="00901900"/>
    <w:rsid w:val="009036B7"/>
    <w:rsid w:val="0090563A"/>
    <w:rsid w:val="00922B34"/>
    <w:rsid w:val="00923722"/>
    <w:rsid w:val="009271F9"/>
    <w:rsid w:val="00933F4F"/>
    <w:rsid w:val="009370CF"/>
    <w:rsid w:val="0094032B"/>
    <w:rsid w:val="00943CE0"/>
    <w:rsid w:val="00952CF8"/>
    <w:rsid w:val="00954F62"/>
    <w:rsid w:val="00955755"/>
    <w:rsid w:val="0096133F"/>
    <w:rsid w:val="0096628C"/>
    <w:rsid w:val="00971212"/>
    <w:rsid w:val="00976FF1"/>
    <w:rsid w:val="009867F8"/>
    <w:rsid w:val="009A475B"/>
    <w:rsid w:val="009B6963"/>
    <w:rsid w:val="009C18E6"/>
    <w:rsid w:val="009D2D49"/>
    <w:rsid w:val="009D31C7"/>
    <w:rsid w:val="009D4815"/>
    <w:rsid w:val="009D546E"/>
    <w:rsid w:val="009E4D1E"/>
    <w:rsid w:val="00A0059C"/>
    <w:rsid w:val="00A147AD"/>
    <w:rsid w:val="00A14E8E"/>
    <w:rsid w:val="00A33D20"/>
    <w:rsid w:val="00A35A4D"/>
    <w:rsid w:val="00A43F14"/>
    <w:rsid w:val="00A4642E"/>
    <w:rsid w:val="00A57C10"/>
    <w:rsid w:val="00A62C98"/>
    <w:rsid w:val="00A70D4C"/>
    <w:rsid w:val="00A717FC"/>
    <w:rsid w:val="00A8515A"/>
    <w:rsid w:val="00A87192"/>
    <w:rsid w:val="00A877E1"/>
    <w:rsid w:val="00A9782D"/>
    <w:rsid w:val="00AA59A3"/>
    <w:rsid w:val="00AA6CAA"/>
    <w:rsid w:val="00AF305E"/>
    <w:rsid w:val="00B05BEB"/>
    <w:rsid w:val="00B11175"/>
    <w:rsid w:val="00B13970"/>
    <w:rsid w:val="00B16AE5"/>
    <w:rsid w:val="00B20F8E"/>
    <w:rsid w:val="00B30412"/>
    <w:rsid w:val="00B30B7C"/>
    <w:rsid w:val="00B44E66"/>
    <w:rsid w:val="00B44EAF"/>
    <w:rsid w:val="00B46B75"/>
    <w:rsid w:val="00B517BA"/>
    <w:rsid w:val="00B51867"/>
    <w:rsid w:val="00B86F42"/>
    <w:rsid w:val="00B87C3A"/>
    <w:rsid w:val="00B91CFE"/>
    <w:rsid w:val="00B92A5F"/>
    <w:rsid w:val="00BA59E0"/>
    <w:rsid w:val="00BB2766"/>
    <w:rsid w:val="00BD2A29"/>
    <w:rsid w:val="00BD741C"/>
    <w:rsid w:val="00BF197A"/>
    <w:rsid w:val="00BF28C0"/>
    <w:rsid w:val="00BF7581"/>
    <w:rsid w:val="00C076FE"/>
    <w:rsid w:val="00C11454"/>
    <w:rsid w:val="00C11CA7"/>
    <w:rsid w:val="00C31AD6"/>
    <w:rsid w:val="00C41E5B"/>
    <w:rsid w:val="00C42D8F"/>
    <w:rsid w:val="00C445A8"/>
    <w:rsid w:val="00C53018"/>
    <w:rsid w:val="00C576C5"/>
    <w:rsid w:val="00C628A7"/>
    <w:rsid w:val="00C81E18"/>
    <w:rsid w:val="00C86A92"/>
    <w:rsid w:val="00C91FC7"/>
    <w:rsid w:val="00C97CBE"/>
    <w:rsid w:val="00C97DCF"/>
    <w:rsid w:val="00CB50BE"/>
    <w:rsid w:val="00CC1C5C"/>
    <w:rsid w:val="00CD2DC0"/>
    <w:rsid w:val="00CD4E97"/>
    <w:rsid w:val="00D11234"/>
    <w:rsid w:val="00D11528"/>
    <w:rsid w:val="00D32DEA"/>
    <w:rsid w:val="00D33A8C"/>
    <w:rsid w:val="00D45311"/>
    <w:rsid w:val="00D5523E"/>
    <w:rsid w:val="00D749CD"/>
    <w:rsid w:val="00D81E75"/>
    <w:rsid w:val="00D836CF"/>
    <w:rsid w:val="00DC25C1"/>
    <w:rsid w:val="00DC3456"/>
    <w:rsid w:val="00DC37DC"/>
    <w:rsid w:val="00DE595C"/>
    <w:rsid w:val="00DE5D33"/>
    <w:rsid w:val="00DF39E2"/>
    <w:rsid w:val="00E00656"/>
    <w:rsid w:val="00E236BB"/>
    <w:rsid w:val="00E3389F"/>
    <w:rsid w:val="00E35024"/>
    <w:rsid w:val="00E42E0B"/>
    <w:rsid w:val="00E433E3"/>
    <w:rsid w:val="00E749B9"/>
    <w:rsid w:val="00E8796C"/>
    <w:rsid w:val="00EA340E"/>
    <w:rsid w:val="00EA6C1D"/>
    <w:rsid w:val="00EB0A51"/>
    <w:rsid w:val="00EB11B1"/>
    <w:rsid w:val="00EB405F"/>
    <w:rsid w:val="00EC45D7"/>
    <w:rsid w:val="00EC56A2"/>
    <w:rsid w:val="00ED25F4"/>
    <w:rsid w:val="00ED60E6"/>
    <w:rsid w:val="00EE4214"/>
    <w:rsid w:val="00EF36EF"/>
    <w:rsid w:val="00EF4222"/>
    <w:rsid w:val="00F0227D"/>
    <w:rsid w:val="00F064B6"/>
    <w:rsid w:val="00F07A1B"/>
    <w:rsid w:val="00F12238"/>
    <w:rsid w:val="00F14EBF"/>
    <w:rsid w:val="00F508BD"/>
    <w:rsid w:val="00F525F0"/>
    <w:rsid w:val="00F64ABA"/>
    <w:rsid w:val="00F72EB2"/>
    <w:rsid w:val="00F77E40"/>
    <w:rsid w:val="00F9237D"/>
    <w:rsid w:val="00F97A19"/>
    <w:rsid w:val="00FB3D1E"/>
    <w:rsid w:val="00FD2C16"/>
    <w:rsid w:val="00FD6AEF"/>
    <w:rsid w:val="00FE1040"/>
    <w:rsid w:val="00FE1B44"/>
    <w:rsid w:val="00FE5D72"/>
    <w:rsid w:val="00FE6023"/>
    <w:rsid w:val="00FE7191"/>
    <w:rsid w:val="00FF6D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1AF4E"/>
  <w15:docId w15:val="{8BD733B2-D4C4-4448-AC95-11D1330D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66D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w:hAnsi="Times"/>
      <w:sz w:val="24"/>
      <w:bdr w:val="none" w:sz="0" w:space="0" w:color="auto"/>
      <w:lang w:eastAsia="es-ES"/>
    </w:rPr>
  </w:style>
  <w:style w:type="paragraph" w:styleId="Ttulo2">
    <w:name w:val="heading 2"/>
    <w:basedOn w:val="Normal"/>
    <w:next w:val="Normal"/>
    <w:link w:val="Ttulo2Car"/>
    <w:uiPriority w:val="9"/>
    <w:unhideWhenUsed/>
    <w:qFormat/>
    <w:rsid w:val="0037262F"/>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0079BF" w:themeColor="accent1" w:themeShade="BF"/>
      <w:sz w:val="26"/>
      <w:szCs w:val="26"/>
      <w:bdr w:val="nil"/>
      <w:lang w:val="en-US" w:eastAsia="en-US"/>
    </w:rPr>
  </w:style>
  <w:style w:type="paragraph" w:styleId="Ttulo3">
    <w:name w:val="heading 3"/>
    <w:basedOn w:val="Normal"/>
    <w:next w:val="Normal"/>
    <w:link w:val="Ttulo3Car"/>
    <w:uiPriority w:val="9"/>
    <w:semiHidden/>
    <w:unhideWhenUsed/>
    <w:qFormat/>
    <w:rsid w:val="001520F8"/>
    <w:pPr>
      <w:keepNext/>
      <w:keepLines/>
      <w:spacing w:before="40"/>
      <w:outlineLvl w:val="2"/>
    </w:pPr>
    <w:rPr>
      <w:rFonts w:asciiTheme="majorHAnsi" w:eastAsiaTheme="majorEastAsia" w:hAnsiTheme="majorHAnsi" w:cstheme="majorBidi"/>
      <w:color w:val="00507F"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14:textOutline w14:w="0" w14:cap="flat" w14:cmpd="sng" w14:algn="ctr">
        <w14:noFill/>
        <w14:prstDash w14:val="solid"/>
        <w14:bevel/>
      </w14:textOutline>
    </w:rPr>
  </w:style>
  <w:style w:type="paragraph" w:customStyle="1" w:styleId="Ttulo1">
    <w:name w:val="Título1"/>
    <w:rPr>
      <w:rFonts w:ascii="Montserrat Bold" w:hAnsi="Montserrat Bold" w:cs="Arial Unicode MS"/>
      <w:color w:val="E04848"/>
      <w:sz w:val="48"/>
      <w:szCs w:val="48"/>
      <w14:textOutline w14:w="0" w14:cap="flat" w14:cmpd="sng" w14:algn="ctr">
        <w14:noFill/>
        <w14:prstDash w14:val="solid"/>
        <w14:bevel/>
      </w14:textOutline>
    </w:rPr>
  </w:style>
  <w:style w:type="character" w:customStyle="1" w:styleId="Ninguno">
    <w:name w:val="Ninguno"/>
    <w:rPr>
      <w:lang w:val="it-IT"/>
    </w:rPr>
  </w:style>
  <w:style w:type="numbering" w:customStyle="1" w:styleId="Vietagrande">
    <w:name w:val="Viñeta grande"/>
    <w:pPr>
      <w:numPr>
        <w:numId w:val="1"/>
      </w:numPr>
    </w:pPr>
  </w:style>
  <w:style w:type="paragraph" w:styleId="Textodeglobo">
    <w:name w:val="Balloon Text"/>
    <w:basedOn w:val="Normal"/>
    <w:link w:val="TextodegloboCar"/>
    <w:uiPriority w:val="99"/>
    <w:semiHidden/>
    <w:unhideWhenUsed/>
    <w:rsid w:val="00271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60D"/>
    <w:rPr>
      <w:rFonts w:ascii="Tahoma" w:hAnsi="Tahoma" w:cs="Tahoma"/>
      <w:sz w:val="16"/>
      <w:szCs w:val="16"/>
      <w:lang w:val="en-US" w:eastAsia="en-US"/>
    </w:rPr>
  </w:style>
  <w:style w:type="paragraph" w:styleId="Prrafodelista">
    <w:name w:val="List Paragraph"/>
    <w:basedOn w:val="Normal"/>
    <w:uiPriority w:val="34"/>
    <w:qFormat/>
    <w:rsid w:val="00A70D4C"/>
    <w:pPr>
      <w:pBdr>
        <w:top w:val="nil"/>
        <w:left w:val="nil"/>
        <w:bottom w:val="nil"/>
        <w:right w:val="nil"/>
        <w:between w:val="nil"/>
        <w:bar w:val="nil"/>
      </w:pBdr>
      <w:ind w:left="720"/>
      <w:contextualSpacing/>
    </w:pPr>
    <w:rPr>
      <w:rFonts w:ascii="Times New Roman" w:eastAsia="Arial Unicode MS" w:hAnsi="Times New Roman"/>
      <w:szCs w:val="24"/>
      <w:bdr w:val="nil"/>
      <w:lang w:val="en-US" w:eastAsia="en-US"/>
    </w:rPr>
  </w:style>
  <w:style w:type="character" w:customStyle="1" w:styleId="Ttulo2Car">
    <w:name w:val="Título 2 Car"/>
    <w:basedOn w:val="Fuentedeprrafopredeter"/>
    <w:link w:val="Ttulo2"/>
    <w:uiPriority w:val="9"/>
    <w:rsid w:val="0037262F"/>
    <w:rPr>
      <w:rFonts w:asciiTheme="majorHAnsi" w:eastAsiaTheme="majorEastAsia" w:hAnsiTheme="majorHAnsi" w:cstheme="majorBidi"/>
      <w:color w:val="0079BF" w:themeColor="accent1" w:themeShade="BF"/>
      <w:sz w:val="26"/>
      <w:szCs w:val="26"/>
      <w:lang w:val="en-US" w:eastAsia="en-US"/>
    </w:rPr>
  </w:style>
  <w:style w:type="character" w:styleId="Mencinsinresolver">
    <w:name w:val="Unresolved Mention"/>
    <w:basedOn w:val="Fuentedeprrafopredeter"/>
    <w:uiPriority w:val="99"/>
    <w:rsid w:val="00834B1B"/>
    <w:rPr>
      <w:color w:val="605E5C"/>
      <w:shd w:val="clear" w:color="auto" w:fill="E1DFDD"/>
    </w:rPr>
  </w:style>
  <w:style w:type="paragraph" w:styleId="Encabezado">
    <w:name w:val="header"/>
    <w:basedOn w:val="Normal"/>
    <w:link w:val="EncabezadoCar"/>
    <w:uiPriority w:val="99"/>
    <w:unhideWhenUsed/>
    <w:rsid w:val="006673C4"/>
    <w:pPr>
      <w:tabs>
        <w:tab w:val="center" w:pos="4252"/>
        <w:tab w:val="right" w:pos="8504"/>
      </w:tabs>
    </w:pPr>
  </w:style>
  <w:style w:type="character" w:customStyle="1" w:styleId="EncabezadoCar">
    <w:name w:val="Encabezado Car"/>
    <w:basedOn w:val="Fuentedeprrafopredeter"/>
    <w:link w:val="Encabezado"/>
    <w:uiPriority w:val="99"/>
    <w:rsid w:val="006673C4"/>
    <w:rPr>
      <w:rFonts w:ascii="Times" w:eastAsia="Times" w:hAnsi="Times"/>
      <w:sz w:val="24"/>
      <w:bdr w:val="none" w:sz="0" w:space="0" w:color="auto"/>
      <w:lang w:eastAsia="es-ES"/>
    </w:rPr>
  </w:style>
  <w:style w:type="paragraph" w:styleId="Piedepgina">
    <w:name w:val="footer"/>
    <w:basedOn w:val="Normal"/>
    <w:link w:val="PiedepginaCar"/>
    <w:uiPriority w:val="99"/>
    <w:unhideWhenUsed/>
    <w:rsid w:val="006673C4"/>
    <w:pPr>
      <w:tabs>
        <w:tab w:val="center" w:pos="4252"/>
        <w:tab w:val="right" w:pos="8504"/>
      </w:tabs>
    </w:pPr>
  </w:style>
  <w:style w:type="character" w:customStyle="1" w:styleId="PiedepginaCar">
    <w:name w:val="Pie de página Car"/>
    <w:basedOn w:val="Fuentedeprrafopredeter"/>
    <w:link w:val="Piedepgina"/>
    <w:uiPriority w:val="99"/>
    <w:rsid w:val="006673C4"/>
    <w:rPr>
      <w:rFonts w:ascii="Times" w:eastAsia="Times" w:hAnsi="Times"/>
      <w:sz w:val="24"/>
      <w:bdr w:val="none" w:sz="0" w:space="0" w:color="auto"/>
      <w:lang w:eastAsia="es-ES"/>
    </w:rPr>
  </w:style>
  <w:style w:type="character" w:styleId="Refdecomentario">
    <w:name w:val="annotation reference"/>
    <w:basedOn w:val="Fuentedeprrafopredeter"/>
    <w:uiPriority w:val="99"/>
    <w:semiHidden/>
    <w:unhideWhenUsed/>
    <w:rsid w:val="000D0D0D"/>
    <w:rPr>
      <w:sz w:val="16"/>
      <w:szCs w:val="16"/>
    </w:rPr>
  </w:style>
  <w:style w:type="paragraph" w:styleId="Textocomentario">
    <w:name w:val="annotation text"/>
    <w:basedOn w:val="Normal"/>
    <w:link w:val="TextocomentarioCar"/>
    <w:uiPriority w:val="99"/>
    <w:unhideWhenUsed/>
    <w:rsid w:val="000D0D0D"/>
    <w:rPr>
      <w:sz w:val="20"/>
    </w:rPr>
  </w:style>
  <w:style w:type="character" w:customStyle="1" w:styleId="TextocomentarioCar">
    <w:name w:val="Texto comentario Car"/>
    <w:basedOn w:val="Fuentedeprrafopredeter"/>
    <w:link w:val="Textocomentario"/>
    <w:uiPriority w:val="99"/>
    <w:rsid w:val="000D0D0D"/>
    <w:rPr>
      <w:rFonts w:ascii="Times" w:eastAsia="Times" w:hAnsi="Times"/>
      <w:bdr w:val="none" w:sz="0" w:space="0" w:color="auto"/>
      <w:lang w:eastAsia="es-ES"/>
    </w:rPr>
  </w:style>
  <w:style w:type="paragraph" w:styleId="Asuntodelcomentario">
    <w:name w:val="annotation subject"/>
    <w:basedOn w:val="Textocomentario"/>
    <w:next w:val="Textocomentario"/>
    <w:link w:val="AsuntodelcomentarioCar"/>
    <w:uiPriority w:val="99"/>
    <w:semiHidden/>
    <w:unhideWhenUsed/>
    <w:rsid w:val="000D0D0D"/>
    <w:rPr>
      <w:b/>
      <w:bCs/>
    </w:rPr>
  </w:style>
  <w:style w:type="character" w:customStyle="1" w:styleId="AsuntodelcomentarioCar">
    <w:name w:val="Asunto del comentario Car"/>
    <w:basedOn w:val="TextocomentarioCar"/>
    <w:link w:val="Asuntodelcomentario"/>
    <w:uiPriority w:val="99"/>
    <w:semiHidden/>
    <w:rsid w:val="000D0D0D"/>
    <w:rPr>
      <w:rFonts w:ascii="Times" w:eastAsia="Times" w:hAnsi="Times"/>
      <w:b/>
      <w:bCs/>
      <w:bdr w:val="none" w:sz="0" w:space="0" w:color="auto"/>
      <w:lang w:eastAsia="es-ES"/>
    </w:rPr>
  </w:style>
  <w:style w:type="paragraph" w:customStyle="1" w:styleId="paragraph">
    <w:name w:val="paragraph"/>
    <w:basedOn w:val="Normal"/>
    <w:rsid w:val="007A66D1"/>
    <w:pPr>
      <w:spacing w:before="100" w:beforeAutospacing="1" w:after="100" w:afterAutospacing="1"/>
    </w:pPr>
    <w:rPr>
      <w:rFonts w:ascii="Times New Roman" w:eastAsia="Times New Roman" w:hAnsi="Times New Roman"/>
      <w:szCs w:val="24"/>
      <w:lang w:val="es-ES"/>
    </w:rPr>
  </w:style>
  <w:style w:type="character" w:customStyle="1" w:styleId="normaltextrun">
    <w:name w:val="normaltextrun"/>
    <w:basedOn w:val="Fuentedeprrafopredeter"/>
    <w:rsid w:val="007A66D1"/>
  </w:style>
  <w:style w:type="character" w:customStyle="1" w:styleId="eop">
    <w:name w:val="eop"/>
    <w:basedOn w:val="Fuentedeprrafopredeter"/>
    <w:rsid w:val="007A66D1"/>
  </w:style>
  <w:style w:type="character" w:styleId="Textoennegrita">
    <w:name w:val="Strong"/>
    <w:basedOn w:val="Fuentedeprrafopredeter"/>
    <w:uiPriority w:val="22"/>
    <w:qFormat/>
    <w:rsid w:val="000F372D"/>
    <w:rPr>
      <w:b/>
      <w:bCs/>
    </w:rPr>
  </w:style>
  <w:style w:type="paragraph" w:styleId="NormalWeb">
    <w:name w:val="Normal (Web)"/>
    <w:basedOn w:val="Normal"/>
    <w:uiPriority w:val="99"/>
    <w:semiHidden/>
    <w:unhideWhenUsed/>
    <w:rsid w:val="000F372D"/>
    <w:pPr>
      <w:spacing w:before="100" w:beforeAutospacing="1" w:after="100" w:afterAutospacing="1"/>
    </w:pPr>
    <w:rPr>
      <w:rFonts w:ascii="Times New Roman" w:eastAsia="Times New Roman" w:hAnsi="Times New Roman"/>
      <w:szCs w:val="24"/>
      <w:lang w:val="es-ES"/>
    </w:rPr>
  </w:style>
  <w:style w:type="paragraph" w:customStyle="1" w:styleId="xelementtoproof">
    <w:name w:val="x_elementtoproof"/>
    <w:basedOn w:val="Normal"/>
    <w:rsid w:val="00FD2C16"/>
    <w:pPr>
      <w:spacing w:before="100" w:beforeAutospacing="1" w:after="100" w:afterAutospacing="1"/>
    </w:pPr>
    <w:rPr>
      <w:rFonts w:ascii="Times New Roman" w:eastAsia="Times New Roman" w:hAnsi="Times New Roman"/>
      <w:szCs w:val="24"/>
      <w:lang w:val="es-ES"/>
    </w:rPr>
  </w:style>
  <w:style w:type="character" w:styleId="Hipervnculovisitado">
    <w:name w:val="FollowedHyperlink"/>
    <w:basedOn w:val="Fuentedeprrafopredeter"/>
    <w:uiPriority w:val="99"/>
    <w:semiHidden/>
    <w:unhideWhenUsed/>
    <w:rsid w:val="00C11454"/>
    <w:rPr>
      <w:color w:val="FF00FF" w:themeColor="followedHyperlink"/>
      <w:u w:val="single"/>
    </w:rPr>
  </w:style>
  <w:style w:type="character" w:customStyle="1" w:styleId="Ttulo3Car">
    <w:name w:val="Título 3 Car"/>
    <w:basedOn w:val="Fuentedeprrafopredeter"/>
    <w:link w:val="Ttulo3"/>
    <w:uiPriority w:val="9"/>
    <w:semiHidden/>
    <w:rsid w:val="001520F8"/>
    <w:rPr>
      <w:rFonts w:asciiTheme="majorHAnsi" w:eastAsiaTheme="majorEastAsia" w:hAnsiTheme="majorHAnsi" w:cstheme="majorBidi"/>
      <w:color w:val="00507F" w:themeColor="accent1" w:themeShade="7F"/>
      <w:sz w:val="24"/>
      <w:szCs w:val="24"/>
      <w:bdr w:val="none" w:sz="0" w:space="0" w:color="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1278">
      <w:bodyDiv w:val="1"/>
      <w:marLeft w:val="0"/>
      <w:marRight w:val="0"/>
      <w:marTop w:val="0"/>
      <w:marBottom w:val="0"/>
      <w:divBdr>
        <w:top w:val="none" w:sz="0" w:space="0" w:color="auto"/>
        <w:left w:val="none" w:sz="0" w:space="0" w:color="auto"/>
        <w:bottom w:val="none" w:sz="0" w:space="0" w:color="auto"/>
        <w:right w:val="none" w:sz="0" w:space="0" w:color="auto"/>
      </w:divBdr>
    </w:div>
    <w:div w:id="312295384">
      <w:bodyDiv w:val="1"/>
      <w:marLeft w:val="0"/>
      <w:marRight w:val="0"/>
      <w:marTop w:val="0"/>
      <w:marBottom w:val="0"/>
      <w:divBdr>
        <w:top w:val="none" w:sz="0" w:space="0" w:color="auto"/>
        <w:left w:val="none" w:sz="0" w:space="0" w:color="auto"/>
        <w:bottom w:val="none" w:sz="0" w:space="0" w:color="auto"/>
        <w:right w:val="none" w:sz="0" w:space="0" w:color="auto"/>
      </w:divBdr>
    </w:div>
    <w:div w:id="366636637">
      <w:bodyDiv w:val="1"/>
      <w:marLeft w:val="0"/>
      <w:marRight w:val="0"/>
      <w:marTop w:val="0"/>
      <w:marBottom w:val="0"/>
      <w:divBdr>
        <w:top w:val="none" w:sz="0" w:space="0" w:color="auto"/>
        <w:left w:val="none" w:sz="0" w:space="0" w:color="auto"/>
        <w:bottom w:val="none" w:sz="0" w:space="0" w:color="auto"/>
        <w:right w:val="none" w:sz="0" w:space="0" w:color="auto"/>
      </w:divBdr>
    </w:div>
    <w:div w:id="371463807">
      <w:bodyDiv w:val="1"/>
      <w:marLeft w:val="0"/>
      <w:marRight w:val="0"/>
      <w:marTop w:val="0"/>
      <w:marBottom w:val="0"/>
      <w:divBdr>
        <w:top w:val="none" w:sz="0" w:space="0" w:color="auto"/>
        <w:left w:val="none" w:sz="0" w:space="0" w:color="auto"/>
        <w:bottom w:val="none" w:sz="0" w:space="0" w:color="auto"/>
        <w:right w:val="none" w:sz="0" w:space="0" w:color="auto"/>
      </w:divBdr>
    </w:div>
    <w:div w:id="432897046">
      <w:bodyDiv w:val="1"/>
      <w:marLeft w:val="0"/>
      <w:marRight w:val="0"/>
      <w:marTop w:val="0"/>
      <w:marBottom w:val="0"/>
      <w:divBdr>
        <w:top w:val="none" w:sz="0" w:space="0" w:color="auto"/>
        <w:left w:val="none" w:sz="0" w:space="0" w:color="auto"/>
        <w:bottom w:val="none" w:sz="0" w:space="0" w:color="auto"/>
        <w:right w:val="none" w:sz="0" w:space="0" w:color="auto"/>
      </w:divBdr>
    </w:div>
    <w:div w:id="900141415">
      <w:bodyDiv w:val="1"/>
      <w:marLeft w:val="0"/>
      <w:marRight w:val="0"/>
      <w:marTop w:val="0"/>
      <w:marBottom w:val="0"/>
      <w:divBdr>
        <w:top w:val="none" w:sz="0" w:space="0" w:color="auto"/>
        <w:left w:val="none" w:sz="0" w:space="0" w:color="auto"/>
        <w:bottom w:val="none" w:sz="0" w:space="0" w:color="auto"/>
        <w:right w:val="none" w:sz="0" w:space="0" w:color="auto"/>
      </w:divBdr>
      <w:divsChild>
        <w:div w:id="1331056231">
          <w:marLeft w:val="0"/>
          <w:marRight w:val="0"/>
          <w:marTop w:val="0"/>
          <w:marBottom w:val="0"/>
          <w:divBdr>
            <w:top w:val="none" w:sz="0" w:space="0" w:color="auto"/>
            <w:left w:val="none" w:sz="0" w:space="0" w:color="auto"/>
            <w:bottom w:val="none" w:sz="0" w:space="0" w:color="auto"/>
            <w:right w:val="none" w:sz="0" w:space="0" w:color="auto"/>
          </w:divBdr>
        </w:div>
        <w:div w:id="1986277191">
          <w:marLeft w:val="0"/>
          <w:marRight w:val="0"/>
          <w:marTop w:val="0"/>
          <w:marBottom w:val="0"/>
          <w:divBdr>
            <w:top w:val="none" w:sz="0" w:space="0" w:color="auto"/>
            <w:left w:val="none" w:sz="0" w:space="0" w:color="auto"/>
            <w:bottom w:val="none" w:sz="0" w:space="0" w:color="auto"/>
            <w:right w:val="none" w:sz="0" w:space="0" w:color="auto"/>
          </w:divBdr>
        </w:div>
        <w:div w:id="1596550057">
          <w:marLeft w:val="0"/>
          <w:marRight w:val="0"/>
          <w:marTop w:val="0"/>
          <w:marBottom w:val="0"/>
          <w:divBdr>
            <w:top w:val="none" w:sz="0" w:space="0" w:color="auto"/>
            <w:left w:val="none" w:sz="0" w:space="0" w:color="auto"/>
            <w:bottom w:val="none" w:sz="0" w:space="0" w:color="auto"/>
            <w:right w:val="none" w:sz="0" w:space="0" w:color="auto"/>
          </w:divBdr>
        </w:div>
        <w:div w:id="1371998734">
          <w:marLeft w:val="0"/>
          <w:marRight w:val="0"/>
          <w:marTop w:val="0"/>
          <w:marBottom w:val="0"/>
          <w:divBdr>
            <w:top w:val="none" w:sz="0" w:space="0" w:color="auto"/>
            <w:left w:val="none" w:sz="0" w:space="0" w:color="auto"/>
            <w:bottom w:val="none" w:sz="0" w:space="0" w:color="auto"/>
            <w:right w:val="none" w:sz="0" w:space="0" w:color="auto"/>
          </w:divBdr>
        </w:div>
        <w:div w:id="1018967999">
          <w:marLeft w:val="0"/>
          <w:marRight w:val="0"/>
          <w:marTop w:val="0"/>
          <w:marBottom w:val="0"/>
          <w:divBdr>
            <w:top w:val="none" w:sz="0" w:space="0" w:color="auto"/>
            <w:left w:val="none" w:sz="0" w:space="0" w:color="auto"/>
            <w:bottom w:val="none" w:sz="0" w:space="0" w:color="auto"/>
            <w:right w:val="none" w:sz="0" w:space="0" w:color="auto"/>
          </w:divBdr>
        </w:div>
      </w:divsChild>
    </w:div>
    <w:div w:id="1241060622">
      <w:bodyDiv w:val="1"/>
      <w:marLeft w:val="0"/>
      <w:marRight w:val="0"/>
      <w:marTop w:val="0"/>
      <w:marBottom w:val="0"/>
      <w:divBdr>
        <w:top w:val="none" w:sz="0" w:space="0" w:color="auto"/>
        <w:left w:val="none" w:sz="0" w:space="0" w:color="auto"/>
        <w:bottom w:val="none" w:sz="0" w:space="0" w:color="auto"/>
        <w:right w:val="none" w:sz="0" w:space="0" w:color="auto"/>
      </w:divBdr>
    </w:div>
    <w:div w:id="1351905600">
      <w:bodyDiv w:val="1"/>
      <w:marLeft w:val="0"/>
      <w:marRight w:val="0"/>
      <w:marTop w:val="0"/>
      <w:marBottom w:val="0"/>
      <w:divBdr>
        <w:top w:val="none" w:sz="0" w:space="0" w:color="auto"/>
        <w:left w:val="none" w:sz="0" w:space="0" w:color="auto"/>
        <w:bottom w:val="none" w:sz="0" w:space="0" w:color="auto"/>
        <w:right w:val="none" w:sz="0" w:space="0" w:color="auto"/>
      </w:divBdr>
    </w:div>
    <w:div w:id="1460107802">
      <w:bodyDiv w:val="1"/>
      <w:marLeft w:val="0"/>
      <w:marRight w:val="0"/>
      <w:marTop w:val="0"/>
      <w:marBottom w:val="0"/>
      <w:divBdr>
        <w:top w:val="none" w:sz="0" w:space="0" w:color="auto"/>
        <w:left w:val="none" w:sz="0" w:space="0" w:color="auto"/>
        <w:bottom w:val="none" w:sz="0" w:space="0" w:color="auto"/>
        <w:right w:val="none" w:sz="0" w:space="0" w:color="auto"/>
      </w:divBdr>
    </w:div>
    <w:div w:id="1571227976">
      <w:bodyDiv w:val="1"/>
      <w:marLeft w:val="0"/>
      <w:marRight w:val="0"/>
      <w:marTop w:val="0"/>
      <w:marBottom w:val="0"/>
      <w:divBdr>
        <w:top w:val="none" w:sz="0" w:space="0" w:color="auto"/>
        <w:left w:val="none" w:sz="0" w:space="0" w:color="auto"/>
        <w:bottom w:val="none" w:sz="0" w:space="0" w:color="auto"/>
        <w:right w:val="none" w:sz="0" w:space="0" w:color="auto"/>
      </w:divBdr>
      <w:divsChild>
        <w:div w:id="698239881">
          <w:marLeft w:val="0"/>
          <w:marRight w:val="0"/>
          <w:marTop w:val="0"/>
          <w:marBottom w:val="0"/>
          <w:divBdr>
            <w:top w:val="none" w:sz="0" w:space="0" w:color="auto"/>
            <w:left w:val="none" w:sz="0" w:space="0" w:color="auto"/>
            <w:bottom w:val="none" w:sz="0" w:space="0" w:color="auto"/>
            <w:right w:val="none" w:sz="0" w:space="0" w:color="auto"/>
          </w:divBdr>
        </w:div>
        <w:div w:id="1304773529">
          <w:marLeft w:val="0"/>
          <w:marRight w:val="0"/>
          <w:marTop w:val="0"/>
          <w:marBottom w:val="0"/>
          <w:divBdr>
            <w:top w:val="none" w:sz="0" w:space="0" w:color="auto"/>
            <w:left w:val="none" w:sz="0" w:space="0" w:color="auto"/>
            <w:bottom w:val="none" w:sz="0" w:space="0" w:color="auto"/>
            <w:right w:val="none" w:sz="0" w:space="0" w:color="auto"/>
          </w:divBdr>
        </w:div>
        <w:div w:id="1838687490">
          <w:marLeft w:val="0"/>
          <w:marRight w:val="0"/>
          <w:marTop w:val="0"/>
          <w:marBottom w:val="0"/>
          <w:divBdr>
            <w:top w:val="none" w:sz="0" w:space="0" w:color="auto"/>
            <w:left w:val="none" w:sz="0" w:space="0" w:color="auto"/>
            <w:bottom w:val="none" w:sz="0" w:space="0" w:color="auto"/>
            <w:right w:val="none" w:sz="0" w:space="0" w:color="auto"/>
          </w:divBdr>
        </w:div>
        <w:div w:id="2047100521">
          <w:marLeft w:val="0"/>
          <w:marRight w:val="0"/>
          <w:marTop w:val="0"/>
          <w:marBottom w:val="0"/>
          <w:divBdr>
            <w:top w:val="none" w:sz="0" w:space="0" w:color="auto"/>
            <w:left w:val="none" w:sz="0" w:space="0" w:color="auto"/>
            <w:bottom w:val="none" w:sz="0" w:space="0" w:color="auto"/>
            <w:right w:val="none" w:sz="0" w:space="0" w:color="auto"/>
          </w:divBdr>
        </w:div>
      </w:divsChild>
    </w:div>
    <w:div w:id="1656296005">
      <w:bodyDiv w:val="1"/>
      <w:marLeft w:val="0"/>
      <w:marRight w:val="0"/>
      <w:marTop w:val="0"/>
      <w:marBottom w:val="0"/>
      <w:divBdr>
        <w:top w:val="none" w:sz="0" w:space="0" w:color="auto"/>
        <w:left w:val="none" w:sz="0" w:space="0" w:color="auto"/>
        <w:bottom w:val="none" w:sz="0" w:space="0" w:color="auto"/>
        <w:right w:val="none" w:sz="0" w:space="0" w:color="auto"/>
      </w:divBdr>
      <w:divsChild>
        <w:div w:id="1276407937">
          <w:marLeft w:val="0"/>
          <w:marRight w:val="0"/>
          <w:marTop w:val="240"/>
          <w:marBottom w:val="240"/>
          <w:divBdr>
            <w:top w:val="none" w:sz="0" w:space="0" w:color="auto"/>
            <w:left w:val="none" w:sz="0" w:space="0" w:color="auto"/>
            <w:bottom w:val="none" w:sz="0" w:space="0" w:color="auto"/>
            <w:right w:val="none" w:sz="0" w:space="0" w:color="auto"/>
          </w:divBdr>
        </w:div>
        <w:div w:id="590551458">
          <w:marLeft w:val="0"/>
          <w:marRight w:val="0"/>
          <w:marTop w:val="240"/>
          <w:marBottom w:val="240"/>
          <w:divBdr>
            <w:top w:val="none" w:sz="0" w:space="0" w:color="auto"/>
            <w:left w:val="none" w:sz="0" w:space="0" w:color="auto"/>
            <w:bottom w:val="none" w:sz="0" w:space="0" w:color="auto"/>
            <w:right w:val="none" w:sz="0" w:space="0" w:color="auto"/>
          </w:divBdr>
        </w:div>
      </w:divsChild>
    </w:div>
    <w:div w:id="1819372501">
      <w:bodyDiv w:val="1"/>
      <w:marLeft w:val="0"/>
      <w:marRight w:val="0"/>
      <w:marTop w:val="0"/>
      <w:marBottom w:val="0"/>
      <w:divBdr>
        <w:top w:val="none" w:sz="0" w:space="0" w:color="auto"/>
        <w:left w:val="none" w:sz="0" w:space="0" w:color="auto"/>
        <w:bottom w:val="none" w:sz="0" w:space="0" w:color="auto"/>
        <w:right w:val="none" w:sz="0" w:space="0" w:color="auto"/>
      </w:divBdr>
    </w:div>
    <w:div w:id="2122844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rensacruzroja.es/" TargetMode="External"/><Relationship Id="rId2" Type="http://schemas.openxmlformats.org/officeDocument/2006/relationships/hyperlink" Target="http://www.facebook.com/CruzRoja.es%20/" TargetMode="External"/><Relationship Id="rId1" Type="http://schemas.openxmlformats.org/officeDocument/2006/relationships/hyperlink" Target="http://www.cruzroja.es/" TargetMode="External"/><Relationship Id="rId6" Type="http://schemas.openxmlformats.org/officeDocument/2006/relationships/hyperlink" Target="http://www.prensacruzroja.es/" TargetMode="External"/><Relationship Id="rId5" Type="http://schemas.openxmlformats.org/officeDocument/2006/relationships/hyperlink" Target="http://www.facebook.com/CruzRoja.es%20/" TargetMode="External"/><Relationship Id="rId4" Type="http://schemas.openxmlformats.org/officeDocument/2006/relationships/hyperlink" Target="http://www.cruzr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gmena\OneDrive%20-%20Cruz%20Roja\Documentos\Plantillas%20personalizadas%20de%20Office\Plantilla%20nacional%20actualizada.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1DA208FB1BE84F85AB2E1BC2E3668E" ma:contentTypeVersion="14" ma:contentTypeDescription="Crear nuevo documento." ma:contentTypeScope="" ma:versionID="e5403f53667ea16b3172898174f9837c">
  <xsd:schema xmlns:xsd="http://www.w3.org/2001/XMLSchema" xmlns:xs="http://www.w3.org/2001/XMLSchema" xmlns:p="http://schemas.microsoft.com/office/2006/metadata/properties" xmlns:ns2="e6e7d0a9-a16a-4124-982c-464727500d94" xmlns:ns3="bc67ed7e-ce50-48fc-8055-e09abf489ae9" xmlns:ns4="77c3d380-87ac-4ad4-b84c-e4a08007b759" targetNamespace="http://schemas.microsoft.com/office/2006/metadata/properties" ma:root="true" ma:fieldsID="de530e023a0726437f7dafdfe3b7ba01" ns2:_="" ns3:_="" ns4:_="">
    <xsd:import namespace="e6e7d0a9-a16a-4124-982c-464727500d94"/>
    <xsd:import namespace="bc67ed7e-ce50-48fc-8055-e09abf489ae9"/>
    <xsd:import namespace="77c3d380-87ac-4ad4-b84c-e4a08007b7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7d0a9-a16a-4124-982c-464727500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BA8B5-75E0-4180-81EA-02F1E38D020B}" ma:internalName="TaxCatchAll" ma:showField="CatchAllData" ma:web="{77c3d380-87ac-4ad4-b84c-e4a08007b7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c3d380-87ac-4ad4-b84c-e4a08007b759"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e6e7d0a9-a16a-4124-982c-464727500d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30FA8-A22E-43D4-B85A-6A57F304F6A1}">
  <ds:schemaRefs>
    <ds:schemaRef ds:uri="http://schemas.microsoft.com/sharepoint/v3/contenttype/forms"/>
  </ds:schemaRefs>
</ds:datastoreItem>
</file>

<file path=customXml/itemProps2.xml><?xml version="1.0" encoding="utf-8"?>
<ds:datastoreItem xmlns:ds="http://schemas.openxmlformats.org/officeDocument/2006/customXml" ds:itemID="{D0149CB6-777D-4827-9E46-D4B9DA350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7d0a9-a16a-4124-982c-464727500d94"/>
    <ds:schemaRef ds:uri="bc67ed7e-ce50-48fc-8055-e09abf489ae9"/>
    <ds:schemaRef ds:uri="77c3d380-87ac-4ad4-b84c-e4a08007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F98BE-E61C-46F7-9576-4AFA56713601}">
  <ds:schemaRefs>
    <ds:schemaRef ds:uri="http://schemas.microsoft.com/office/2006/metadata/properties"/>
    <ds:schemaRef ds:uri="http://schemas.microsoft.com/office/infopath/2007/PartnerControls"/>
    <ds:schemaRef ds:uri="bc67ed7e-ce50-48fc-8055-e09abf489ae9"/>
    <ds:schemaRef ds:uri="e6e7d0a9-a16a-4124-982c-464727500d94"/>
  </ds:schemaRefs>
</ds:datastoreItem>
</file>

<file path=docProps/app.xml><?xml version="1.0" encoding="utf-8"?>
<Properties xmlns="http://schemas.openxmlformats.org/officeDocument/2006/extended-properties" xmlns:vt="http://schemas.openxmlformats.org/officeDocument/2006/docPropsVTypes">
  <Template>Plantilla nacional actualizada</Template>
  <TotalTime>121</TotalTime>
  <Pages>3</Pages>
  <Words>1046</Words>
  <Characters>5755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MC -Carmen Belen Garcia Mena</dc:creator>
  <cp:lastModifiedBy>46-AU Arturo Valoria de Arana</cp:lastModifiedBy>
  <cp:revision>9</cp:revision>
  <dcterms:created xsi:type="dcterms:W3CDTF">2024-12-12T14:59:00Z</dcterms:created>
  <dcterms:modified xsi:type="dcterms:W3CDTF">2024-12-13T12:28:00Z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0x0101002AE0459E98281C4D9DD04E8B99175C9B</vt:lpwstr>
  </property>
  <property fmtid="{D5CDD505-2E9C-101B-9397-08002B2CF9AE}" pid="3" name="MediaServiceImageTags">
    <vt:lpwstr/>
  </property>
</Properties>
</file>