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ACC75" w14:textId="77777777" w:rsidR="00E3730F" w:rsidRDefault="00E3730F" w:rsidP="00E3730F">
      <w:pPr>
        <w:pStyle w:val="Textodeprrafo"/>
        <w:spacing w:line="240" w:lineRule="auto"/>
        <w:jc w:val="both"/>
        <w:rPr>
          <w:b/>
          <w:color w:val="000000" w:themeColor="text1"/>
          <w:sz w:val="28"/>
        </w:rPr>
      </w:pPr>
    </w:p>
    <w:p w14:paraId="059C4309" w14:textId="77777777" w:rsidR="007D77D9" w:rsidRPr="005E5F95" w:rsidRDefault="007D77D9" w:rsidP="00C81D4B">
      <w:pPr>
        <w:pStyle w:val="Subtitulo2"/>
        <w:jc w:val="both"/>
        <w:rPr>
          <w:rFonts w:ascii="Montserrat SemiBold" w:hAnsi="Montserrat SemiBold"/>
          <w:color w:val="auto"/>
          <w:sz w:val="36"/>
          <w:szCs w:val="36"/>
        </w:rPr>
      </w:pPr>
      <w:bookmarkStart w:id="0" w:name="_GoBack"/>
      <w:bookmarkEnd w:id="0"/>
      <w:r w:rsidRPr="005E5F95">
        <w:rPr>
          <w:rFonts w:ascii="Montserrat SemiBold" w:hAnsi="Montserrat SemiBold"/>
          <w:color w:val="auto"/>
          <w:sz w:val="36"/>
          <w:szCs w:val="36"/>
        </w:rPr>
        <w:t>Cruz Roja</w:t>
      </w:r>
      <w:r>
        <w:rPr>
          <w:rFonts w:ascii="Montserrat SemiBold" w:hAnsi="Montserrat SemiBold"/>
          <w:color w:val="auto"/>
          <w:sz w:val="36"/>
          <w:szCs w:val="36"/>
        </w:rPr>
        <w:t xml:space="preserve"> supera las </w:t>
      </w:r>
      <w:r w:rsidR="00914AA0">
        <w:rPr>
          <w:rFonts w:ascii="Montserrat SemiBold" w:hAnsi="Montserrat SemiBold"/>
          <w:color w:val="auto"/>
          <w:sz w:val="36"/>
          <w:szCs w:val="36"/>
        </w:rPr>
        <w:t>1.000</w:t>
      </w:r>
      <w:r>
        <w:rPr>
          <w:rFonts w:ascii="Montserrat SemiBold" w:hAnsi="Montserrat SemiBold"/>
          <w:color w:val="auto"/>
          <w:sz w:val="36"/>
          <w:szCs w:val="36"/>
        </w:rPr>
        <w:t xml:space="preserve"> asistencias por semana a las víctimas de la DANA en las poblaciones afectadas </w:t>
      </w:r>
      <w:r w:rsidR="009E6845">
        <w:rPr>
          <w:rFonts w:ascii="Montserrat SemiBold" w:hAnsi="Montserrat SemiBold"/>
          <w:color w:val="auto"/>
          <w:sz w:val="36"/>
          <w:szCs w:val="36"/>
        </w:rPr>
        <w:t>de Valenc</w:t>
      </w:r>
      <w:r w:rsidR="000C45E7">
        <w:rPr>
          <w:rFonts w:ascii="Montserrat SemiBold" w:hAnsi="Montserrat SemiBold"/>
          <w:color w:val="auto"/>
          <w:sz w:val="36"/>
          <w:szCs w:val="36"/>
        </w:rPr>
        <w:t>ia</w:t>
      </w:r>
    </w:p>
    <w:p w14:paraId="56C45FFF" w14:textId="77777777" w:rsidR="007D77D9" w:rsidRPr="006656C5" w:rsidRDefault="007D77D9" w:rsidP="007D77D9">
      <w:pPr>
        <w:pStyle w:val="Subtitulo2"/>
        <w:rPr>
          <w:rFonts w:ascii="Montserrat Bold" w:hAnsi="Montserrat Bold"/>
          <w:color w:val="000000" w:themeColor="text1"/>
          <w:sz w:val="10"/>
          <w:szCs w:val="36"/>
        </w:rPr>
      </w:pPr>
      <w:r w:rsidRPr="00EA340E">
        <w:rPr>
          <w:rFonts w:ascii="Montserrat Bold" w:hAnsi="Montserrat Bold"/>
          <w:color w:val="000000" w:themeColor="text1"/>
          <w:sz w:val="36"/>
          <w:szCs w:val="36"/>
        </w:rPr>
        <w:t xml:space="preserve"> </w:t>
      </w:r>
    </w:p>
    <w:p w14:paraId="46A3AE86" w14:textId="77777777" w:rsidR="007D77D9" w:rsidRDefault="007D77D9" w:rsidP="007D77D9">
      <w:pPr>
        <w:pStyle w:val="Textodeprrafo"/>
        <w:jc w:val="both"/>
        <w:rPr>
          <w:rFonts w:ascii="Montserrat Bold" w:hAnsi="Montserrat Bold"/>
          <w:color w:val="000000" w:themeColor="text1"/>
          <w:sz w:val="28"/>
          <w:szCs w:val="28"/>
        </w:rPr>
      </w:pPr>
    </w:p>
    <w:p w14:paraId="106B324F" w14:textId="77777777" w:rsidR="007D77D9" w:rsidRPr="005E5F95" w:rsidRDefault="007D77D9" w:rsidP="00A77AD4">
      <w:pPr>
        <w:pStyle w:val="Textodeprrafo"/>
        <w:numPr>
          <w:ilvl w:val="0"/>
          <w:numId w:val="1"/>
        </w:numPr>
        <w:tabs>
          <w:tab w:val="left" w:pos="567"/>
        </w:tabs>
        <w:spacing w:line="276" w:lineRule="auto"/>
        <w:ind w:left="567" w:hanging="709"/>
        <w:jc w:val="both"/>
        <w:rPr>
          <w:rFonts w:ascii="Montserrat SemiBold" w:hAnsi="Montserrat SemiBold"/>
          <w:color w:val="000000" w:themeColor="text1"/>
          <w:sz w:val="28"/>
          <w:szCs w:val="28"/>
        </w:rPr>
      </w:pPr>
      <w:r>
        <w:rPr>
          <w:rFonts w:ascii="Montserrat SemiBold" w:hAnsi="Montserrat SemiBold"/>
          <w:color w:val="000000" w:themeColor="text1"/>
          <w:sz w:val="28"/>
          <w:szCs w:val="28"/>
        </w:rPr>
        <w:t xml:space="preserve">Se cumplen </w:t>
      </w:r>
      <w:r w:rsidR="00914AA0">
        <w:rPr>
          <w:rFonts w:ascii="Montserrat SemiBold" w:hAnsi="Montserrat SemiBold"/>
          <w:color w:val="000000" w:themeColor="text1"/>
          <w:sz w:val="28"/>
          <w:szCs w:val="28"/>
        </w:rPr>
        <w:t>tres</w:t>
      </w:r>
      <w:r>
        <w:rPr>
          <w:rFonts w:ascii="Montserrat SemiBold" w:hAnsi="Montserrat SemiBold"/>
          <w:color w:val="000000" w:themeColor="text1"/>
          <w:sz w:val="28"/>
          <w:szCs w:val="28"/>
        </w:rPr>
        <w:t xml:space="preserve"> meses desde que la riada en Valencia dejara sin nada a miles de personas en las localidades del sur de la capital</w:t>
      </w:r>
      <w:r w:rsidRPr="005E5F95">
        <w:rPr>
          <w:rFonts w:ascii="Montserrat SemiBold" w:hAnsi="Montserrat SemiBold"/>
          <w:color w:val="000000" w:themeColor="text1"/>
          <w:sz w:val="28"/>
          <w:szCs w:val="28"/>
        </w:rPr>
        <w:t xml:space="preserve">. </w:t>
      </w:r>
    </w:p>
    <w:p w14:paraId="7B75BC30" w14:textId="77777777" w:rsidR="007D77D9" w:rsidRPr="005E5F95" w:rsidRDefault="007D77D9" w:rsidP="00A77AD4">
      <w:pPr>
        <w:pStyle w:val="Textodeprrafo"/>
        <w:rPr>
          <w:rFonts w:ascii="Montserrat SemiBold" w:hAnsi="Montserrat SemiBold"/>
          <w:color w:val="000000" w:themeColor="text1"/>
          <w:sz w:val="28"/>
          <w:szCs w:val="28"/>
        </w:rPr>
      </w:pPr>
    </w:p>
    <w:p w14:paraId="6EC1862E" w14:textId="77777777" w:rsidR="007D77D9" w:rsidRPr="005E5F95" w:rsidRDefault="00E638E2" w:rsidP="00A77AD4">
      <w:pPr>
        <w:pStyle w:val="Textodeprrafo"/>
        <w:numPr>
          <w:ilvl w:val="0"/>
          <w:numId w:val="1"/>
        </w:numPr>
        <w:spacing w:line="276" w:lineRule="auto"/>
        <w:ind w:left="567" w:hanging="709"/>
        <w:jc w:val="both"/>
        <w:rPr>
          <w:rFonts w:ascii="Montserrat SemiBold" w:hAnsi="Montserrat SemiBold"/>
          <w:color w:val="000000" w:themeColor="text1"/>
          <w:sz w:val="28"/>
          <w:szCs w:val="28"/>
        </w:rPr>
      </w:pPr>
      <w:r>
        <w:rPr>
          <w:rFonts w:ascii="Montserrat SemiBold" w:hAnsi="Montserrat SemiBold"/>
          <w:color w:val="000000" w:themeColor="text1"/>
          <w:sz w:val="28"/>
          <w:szCs w:val="28"/>
        </w:rPr>
        <w:t xml:space="preserve">Hasta la fecha, </w:t>
      </w:r>
      <w:r w:rsidR="00A77AD4">
        <w:rPr>
          <w:rFonts w:ascii="Montserrat SemiBold" w:hAnsi="Montserrat SemiBold"/>
          <w:color w:val="000000" w:themeColor="text1"/>
          <w:sz w:val="28"/>
          <w:szCs w:val="28"/>
        </w:rPr>
        <w:t>Cruz Roja ha recogido más de 103 millones de euros en donaciones de particulares, empresas y administraciones públicas, fondos con los que</w:t>
      </w:r>
      <w:r w:rsidR="00ED7A1F">
        <w:rPr>
          <w:rFonts w:ascii="Montserrat SemiBold" w:hAnsi="Montserrat SemiBold"/>
          <w:color w:val="000000" w:themeColor="text1"/>
          <w:sz w:val="28"/>
          <w:szCs w:val="28"/>
        </w:rPr>
        <w:t xml:space="preserve"> está implementando un Plan de Recuperación a tres años en ayuda a la población afectada</w:t>
      </w:r>
      <w:r w:rsidR="007D77D9" w:rsidRPr="005E5F95">
        <w:rPr>
          <w:rFonts w:ascii="Montserrat SemiBold" w:hAnsi="Montserrat SemiBold"/>
          <w:color w:val="000000" w:themeColor="text1"/>
          <w:sz w:val="28"/>
          <w:szCs w:val="28"/>
        </w:rPr>
        <w:t>.</w:t>
      </w:r>
    </w:p>
    <w:p w14:paraId="11457F96" w14:textId="77777777" w:rsidR="007D77D9" w:rsidRDefault="007D77D9" w:rsidP="00E3730F">
      <w:pPr>
        <w:pStyle w:val="Textodeprrafo"/>
        <w:spacing w:line="240" w:lineRule="auto"/>
        <w:jc w:val="both"/>
        <w:rPr>
          <w:b/>
          <w:color w:val="000000" w:themeColor="text1"/>
          <w:sz w:val="28"/>
        </w:rPr>
      </w:pPr>
    </w:p>
    <w:p w14:paraId="323C4E1F" w14:textId="77777777" w:rsidR="007D77D9" w:rsidRDefault="007D77D9" w:rsidP="00E3730F">
      <w:pPr>
        <w:pStyle w:val="Textodeprrafo"/>
        <w:spacing w:line="240" w:lineRule="auto"/>
        <w:jc w:val="both"/>
        <w:rPr>
          <w:b/>
          <w:color w:val="000000" w:themeColor="text1"/>
          <w:sz w:val="28"/>
        </w:rPr>
      </w:pPr>
    </w:p>
    <w:p w14:paraId="4E8DD0AE" w14:textId="22CBAFDE" w:rsidR="00E3730F" w:rsidRDefault="00A77AD4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A77AD4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E0160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Pr="00A77AD4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enero de 2025.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E0160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Mañana</w:t>
      </w:r>
      <w:r w:rsidR="00E3730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se cumplen tres meses desde que una DANA (Depresión Aislada en Niveles Altos) provocó intensísimas lluvias en varias provincias de España, en especial Valencia</w:t>
      </w:r>
      <w:r w:rsidR="00E3730F" w:rsidRPr="00D75B1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E3730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donde se llegaron a medir hasta 818 litros por m</w:t>
      </w:r>
      <w:r w:rsidR="00E3730F" w:rsidRPr="00CA25CD">
        <w:rPr>
          <w:rFonts w:ascii="Open Sans" w:eastAsia="Arial Unicode MS" w:hAnsi="Open Sans" w:cs="Arial Unicode MS"/>
          <w:color w:val="333333"/>
          <w:sz w:val="20"/>
          <w:bdr w:val="nil"/>
          <w:vertAlign w:val="superscript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E3730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 en algunos puntos en menos de 24 horas, desbordándose varios barrancos y ocasionando una riada que se saldó con más de 220 víctimas mortales</w:t>
      </w:r>
      <w:r w:rsidR="00361B8A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. Tres personas permanecen </w:t>
      </w:r>
      <w:r w:rsidR="00E3730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aún desaparecidas</w:t>
      </w:r>
      <w:r w:rsidR="00361B8A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y los daños materiales son incalculables</w:t>
      </w:r>
      <w:r w:rsidR="00E3730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, principalmente en Paiporta, Alfafar, Sedaví, Benetússer, Catarroja, Massanassa, Albal, Picanya, Aldaia y Algemesí, si bien otras poblaciones como Utiel, Requena, Chiva y </w:t>
      </w:r>
      <w:proofErr w:type="spellStart"/>
      <w:r w:rsidR="00E3730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Vilamarxant</w:t>
      </w:r>
      <w:proofErr w:type="spellEnd"/>
      <w:r w:rsidR="00E3730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resultaron también seriamente afectadas. </w:t>
      </w:r>
    </w:p>
    <w:p w14:paraId="318B7FC0" w14:textId="77777777" w:rsidR="00E3730F" w:rsidRDefault="00E3730F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4FB0A8BD" w14:textId="77777777" w:rsidR="00E3730F" w:rsidRDefault="00E3730F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Desde aquel día y hasta ahora, siempre en coordinación con las autoridades estatales, autonómicas, provinciales y locales, los equipos de respuesta en emergencia de Cruz Roja Española </w:t>
      </w:r>
      <w:r w:rsidR="00690856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han realizado</w:t>
      </w:r>
      <w:r w:rsidR="00004614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más de 28</w:t>
      </w:r>
      <w:r w:rsidR="00CA507D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.000 asistencias a personas afectadas por la DANA</w:t>
      </w:r>
      <w:r w:rsidR="008E0560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7463925" w14:textId="77777777" w:rsidR="00E3730F" w:rsidRDefault="00E3730F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6C0B1C27" w14:textId="77777777" w:rsidR="002B471D" w:rsidRDefault="00E3730F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Ello ha sido posible gracias a la movilización de </w:t>
      </w: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213 equipos</w:t>
      </w:r>
      <w:r w:rsidR="002B471D"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respuesta en emergencias</w:t>
      </w:r>
      <w:r w:rsidR="00581B37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, un 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total de </w:t>
      </w: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8.479 personas</w:t>
      </w:r>
      <w:r w:rsidR="00FD7BF3"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D7A1F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entre técnicas y </w:t>
      </w:r>
      <w:r w:rsidR="00FD7BF3"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voluntarias de Cruz Roja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llegadas desde todos los puntos del país, y que en rotación, han acudido desde sus lugares de origen para ofrecer 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lastRenderedPageBreak/>
        <w:t>ayuda a la población damnificada</w:t>
      </w:r>
      <w:r w:rsidR="00B2441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en Valencia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, fuera cual fuera su grado de pérdida material y habitacional</w:t>
      </w:r>
      <w:r w:rsidR="002B471D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143EA99" w14:textId="77777777" w:rsidR="002B471D" w:rsidRDefault="002B471D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258BAEC0" w14:textId="53D59192" w:rsidR="002B471D" w:rsidRDefault="002B471D" w:rsidP="002B471D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A día de hoy Cruz Roja está realizando </w:t>
      </w:r>
      <w:r w:rsidR="00B2441F"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alrededor de</w:t>
      </w: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150 asistencias diarias, unas 1.050 semanales,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atendiendo a las víctimas en todo aquello que apoye su recuperación, tanto desde su base </w:t>
      </w:r>
      <w:r w:rsidR="006A5DF8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y centro logístico 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en Pinedo como desde la red de asambleas locales y comarcales en la zona, en la que varias de ellas resultaron seriamente afectadas y </w:t>
      </w:r>
      <w:r w:rsidR="00B2441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desde 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donde el personal técnico y voluntario atiende y canaliza las demandas que reciben a diario.</w:t>
      </w:r>
    </w:p>
    <w:p w14:paraId="7ABBB3F2" w14:textId="77777777" w:rsidR="00361B8A" w:rsidRDefault="00361B8A" w:rsidP="002B471D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0DF33919" w14:textId="77777777" w:rsidR="005379BC" w:rsidRPr="005379BC" w:rsidRDefault="005379BC" w:rsidP="001B6BC7">
      <w:pPr>
        <w:spacing w:line="360" w:lineRule="auto"/>
        <w:jc w:val="both"/>
        <w:rPr>
          <w:rFonts w:ascii="Open Sans" w:eastAsia="Arial Unicode MS" w:hAnsi="Open Sans" w:cs="Arial Unicode MS"/>
          <w:b/>
          <w:color w:val="333333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5379BC">
        <w:rPr>
          <w:rFonts w:ascii="Open Sans" w:eastAsia="Arial Unicode MS" w:hAnsi="Open Sans" w:cs="Arial Unicode MS"/>
          <w:b/>
          <w:color w:val="333333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La respuesta de Cruz Roja a la DANA</w:t>
      </w:r>
    </w:p>
    <w:p w14:paraId="46E23EC9" w14:textId="77777777" w:rsidR="00614E3F" w:rsidRDefault="001B6BC7" w:rsidP="001B6BC7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La asistencia </w:t>
      </w:r>
      <w:r w:rsidR="00B2441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de 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Cruz Roja a las víctimas de la DANA en la primera fase de la emergencia se centró en ayuda básica, alimentos, agua, kits de </w:t>
      </w:r>
      <w:r w:rsidR="00581B37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descanso, kits de 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higiene, kits de limpieza, </w:t>
      </w:r>
      <w:r w:rsidR="006A5DF8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en ofrecer 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asistencia sanitaria básica, asistencia psicosocial, traslados y acompañamiento a personas con movilidad reducida, esencialmente mayores, pero también </w:t>
      </w:r>
      <w:r w:rsidR="00B2441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a aquellas </w:t>
      </w:r>
      <w:r w:rsidR="006A5DF8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personas </w:t>
      </w:r>
      <w:r w:rsidR="00B2441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con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alguna patología que requiere traslado y acompañamiento a los centros sanitarios de referencia. </w:t>
      </w:r>
    </w:p>
    <w:p w14:paraId="708F8287" w14:textId="77777777" w:rsidR="00FC7936" w:rsidRDefault="00FC7936" w:rsidP="001B6BC7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4C8F6942" w14:textId="77777777" w:rsidR="00FC7936" w:rsidRDefault="00FC7936" w:rsidP="00FC7936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ED7A1F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Hasta la fecha Cruz Roja, en su respuesta a la emergencia, ha movilizado 232 vehículos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, en su mayoría de transporte (118), pero también todoterreno (48), de logística (35), ambulancias (14), vehículos especializados (11) y embarcaciones (6). También ha repartido más 154.700 comidas a personas afectadas e intervinientes, más de 40.400 kits de higiene personal y más de 4.300 mantas.</w:t>
      </w:r>
    </w:p>
    <w:p w14:paraId="34C5D854" w14:textId="77777777" w:rsidR="00FC7936" w:rsidRDefault="00FC7936" w:rsidP="001B6BC7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2508CFB5" w14:textId="77777777" w:rsidR="001B6BC7" w:rsidRDefault="001B6BC7" w:rsidP="001B6BC7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Cruz Roja se volcó de inicio también en otras acciones como fue el apoyo en la limpieza de calles, trasteros y garajes en todas las localidades afectadas,  y en la movilización de recursos de </w:t>
      </w: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apoyo a Salvamento Marítimo y a la Guardia Civil para localizar personas desaparecidas tanto en la propia Albufera como en el litoral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, desde la playa de Pinedo hasta la desembocadura del río Júcar en Cullera. </w:t>
      </w:r>
    </w:p>
    <w:p w14:paraId="5E150747" w14:textId="77777777" w:rsidR="002B471D" w:rsidRDefault="002B471D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67C5154B" w14:textId="77777777" w:rsidR="00E3730F" w:rsidRPr="00FD7BF3" w:rsidRDefault="00E3730F" w:rsidP="00E3730F">
      <w:pPr>
        <w:spacing w:line="360" w:lineRule="auto"/>
        <w:jc w:val="both"/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Desde el inicio de la emergencia y dada la altísima cifra de personas que perdieron sus hogares o no podían regresar a sus casas por los destrozos que ocasionó la riada en la red de carreteras</w:t>
      </w: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, Cruz Roja desplegó sus Equipos de Respuesta Inmediata (ERIE) en </w:t>
      </w:r>
      <w:r w:rsidR="00E75CDA" w:rsidRPr="00E75CDA">
        <w:rPr>
          <w:rFonts w:ascii="Open Sans" w:eastAsia="Arial Unicode MS" w:hAnsi="Open Sans" w:cs="Arial Unicode MS"/>
          <w:b/>
          <w:color w:val="FF0000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Albergue en 15 localidades, en las que gestionaron un total de 17 albergues,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en su mayoría habilitados por las autoridades locales y donde, a lo largo de las primeras semanas </w:t>
      </w: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se alojaron temporalmente 4.293 personas a las que la Organización proveyó de lo necesario. </w:t>
      </w:r>
    </w:p>
    <w:p w14:paraId="0ECECAAC" w14:textId="77777777" w:rsidR="00E3730F" w:rsidRDefault="00E3730F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2E41D598" w14:textId="77777777" w:rsidR="00420BC3" w:rsidRDefault="00E3730F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Días después de la riada, Cruz Roja empezó a dar apoyo a personas mayores o con alguna discapacidad que, por visitas médicas u otras necesidades precisaban ayuda para salir de sus viviendas, situadas en pisos altos de las localidades afectadas, donde un gran número de ascensores quedaron inutilizados por la riada.</w:t>
      </w:r>
      <w:r w:rsidR="00B676A8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Gracias a las llamadas ‘sillas oruga’, </w:t>
      </w:r>
      <w:r w:rsidR="00420BC3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de las que la Organización cuenta con 11 unidades, </w:t>
      </w:r>
      <w:r w:rsidR="00B676A8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personas voluntarias de Cruz Roja </w:t>
      </w:r>
      <w:r w:rsidR="00420BC3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están pudiendo</w:t>
      </w:r>
      <w:r w:rsidR="00B676A8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atender los desplazamientos </w:t>
      </w:r>
      <w:r w:rsidR="00420BC3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de quienes precisaban el servicio</w:t>
      </w:r>
      <w:r w:rsidR="0095642A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420BC3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y a fecha de hoy se han realizado más de 700 intervenciones de este tipo.</w:t>
      </w:r>
    </w:p>
    <w:p w14:paraId="2EABE908" w14:textId="77777777" w:rsidR="00420BC3" w:rsidRDefault="00420BC3" w:rsidP="00E3730F">
      <w:pPr>
        <w:spacing w:line="360" w:lineRule="auto"/>
        <w:jc w:val="both"/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1417B652" w14:textId="77777777" w:rsidR="00B93F15" w:rsidRDefault="00B93F15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Una de las acciones más importantes emprendidas por Cruz Roja fue </w:t>
      </w:r>
      <w:r w:rsidR="00B676A8"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la iniciativa puesta en marcha</w:t>
      </w: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con el Colegio Oficial de Farmacéuticos de Valencia</w:t>
      </w:r>
      <w:r w:rsidR="0095642A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e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impulsad</w:t>
      </w:r>
      <w:r w:rsidR="001D4DB8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desde la Dirección General de Farmacia de la Generalitat Valenciana, para facilitar la entrega de tratamientos hospitalarios a domicilio para personas enfermas, en su mayoría de cáncer</w:t>
      </w:r>
      <w:r w:rsidR="00447937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, que necesitaban mantener su medicación</w:t>
      </w:r>
      <w:r w:rsidR="00AD7EA2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personalizada</w:t>
      </w:r>
      <w:r w:rsidR="00447937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a pesar de que sus farmacias de referencia en la zona de la DANA se habían visto obligadas a parar su actividad por la riada. A ese respecto, </w:t>
      </w:r>
      <w:r w:rsidR="00447937"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los equipos de </w:t>
      </w:r>
      <w:r w:rsidR="004D78AD"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Teleasistencia de </w:t>
      </w:r>
      <w:r w:rsidR="00447937"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Cruz Roja </w:t>
      </w:r>
      <w:r w:rsidR="001D4DB8"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realizaron 174 entregas de medicaciones específicas a cada </w:t>
      </w:r>
      <w:r w:rsidR="00AD7EA2"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paciente</w:t>
      </w:r>
      <w:r w:rsidR="00676233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, peticiones que fueron recibidas en el Centro de Operaciones de Cruz Roja</w:t>
      </w:r>
      <w:r w:rsidR="005F6AB4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, donde un teléfono único, habilitado 24 horas al día, tomaba nota de las solicitudes.</w:t>
      </w:r>
    </w:p>
    <w:p w14:paraId="6CBA162B" w14:textId="77777777" w:rsidR="00B93F15" w:rsidRDefault="00B93F15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39F15A2B" w14:textId="77777777" w:rsidR="00EE7F04" w:rsidRDefault="00EE7F04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Como en otras emergencias, la dimensión de la catástrofe y el impacto social que causó, llevó a Cruz Roja a hacer un llamamiento para recoger donativos para reforzar su respuesta. En las dos primeras semanas desde que se puso en marcha, la Organización </w:t>
      </w:r>
      <w:r w:rsidR="0079759C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recogió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más de  </w:t>
      </w:r>
    </w:p>
    <w:p w14:paraId="7B1D08D9" w14:textId="77777777" w:rsidR="00650A6B" w:rsidRDefault="0079759C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73 millones de euros, 40 de los cuales fueron aportaciones de particulares y 30 de empresas y fundaciones. </w:t>
      </w:r>
      <w:r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A día de hoy, el total de donativos recibidos por Cruz Roja superan los 103,5 millones de euro</w:t>
      </w:r>
      <w:r w:rsidRPr="00560616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650A6B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, 54,6 de los cuales se recibieron de particulares; 46,2 de empresas y fundaciones y 2,7 de administraciones públicas.</w:t>
      </w:r>
    </w:p>
    <w:p w14:paraId="23E955E2" w14:textId="77777777" w:rsidR="005379BC" w:rsidRDefault="005379BC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49908C0D" w14:textId="77777777" w:rsidR="00002085" w:rsidRDefault="00002085" w:rsidP="00E3730F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60D99D6E" w14:textId="77777777" w:rsidR="005379BC" w:rsidRPr="005379BC" w:rsidRDefault="005379BC" w:rsidP="00E3730F">
      <w:pPr>
        <w:spacing w:line="360" w:lineRule="auto"/>
        <w:jc w:val="both"/>
        <w:rPr>
          <w:rFonts w:ascii="Open Sans" w:eastAsia="Arial Unicode MS" w:hAnsi="Open Sans" w:cs="Arial Unicode MS"/>
          <w:b/>
          <w:color w:val="333333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5379BC">
        <w:rPr>
          <w:rFonts w:ascii="Open Sans" w:eastAsia="Arial Unicode MS" w:hAnsi="Open Sans" w:cs="Arial Unicode MS"/>
          <w:b/>
          <w:color w:val="333333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Un Plan de Recuperación a tres años</w:t>
      </w:r>
    </w:p>
    <w:p w14:paraId="17796EFD" w14:textId="5DA255C6" w:rsidR="00B45370" w:rsidRDefault="00650A6B" w:rsidP="00E3730F">
      <w:pPr>
        <w:spacing w:line="360" w:lineRule="auto"/>
        <w:jc w:val="both"/>
        <w:rPr>
          <w:rFonts w:ascii="Open Sans" w:hAnsi="Open Sans" w:cs="Open Sans"/>
          <w:sz w:val="20"/>
          <w:szCs w:val="22"/>
        </w:rPr>
      </w:pP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Gracias a la solidaridad recogida Cruz Roja </w:t>
      </w:r>
      <w:r w:rsidR="0079759C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B5C82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ha podido desarrollar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un </w:t>
      </w:r>
      <w:r w:rsidRPr="00FC7936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Plan de Recuperación a tres años</w:t>
      </w:r>
      <w:r w:rsidR="0095642A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50A6B">
        <w:rPr>
          <w:rFonts w:ascii="Open Sans" w:hAnsi="Open Sans" w:cs="Open Sans"/>
          <w:sz w:val="20"/>
          <w:szCs w:val="22"/>
        </w:rPr>
        <w:t xml:space="preserve">que tiene como objetivo principal contribuir a la recuperación, la construcción </w:t>
      </w:r>
      <w:r w:rsidRPr="00650A6B">
        <w:rPr>
          <w:rFonts w:ascii="Open Sans" w:hAnsi="Open Sans" w:cs="Open Sans"/>
          <w:sz w:val="20"/>
          <w:szCs w:val="22"/>
        </w:rPr>
        <w:lastRenderedPageBreak/>
        <w:t>de resiliencia y el bienestar físico, emocional y social de las personas y comunidades afectada</w:t>
      </w:r>
      <w:r w:rsidR="00614E3F">
        <w:rPr>
          <w:rFonts w:ascii="Open Sans" w:hAnsi="Open Sans" w:cs="Open Sans"/>
          <w:sz w:val="20"/>
          <w:szCs w:val="22"/>
        </w:rPr>
        <w:t>s</w:t>
      </w:r>
      <w:r w:rsidR="00FC7936">
        <w:rPr>
          <w:rFonts w:ascii="Open Sans" w:hAnsi="Open Sans" w:cs="Open Sans"/>
          <w:sz w:val="20"/>
          <w:szCs w:val="22"/>
        </w:rPr>
        <w:t xml:space="preserve">. En </w:t>
      </w:r>
      <w:r w:rsidR="00B45370">
        <w:rPr>
          <w:rFonts w:ascii="Open Sans" w:hAnsi="Open Sans" w:cs="Open Sans"/>
          <w:sz w:val="20"/>
          <w:szCs w:val="22"/>
        </w:rPr>
        <w:t>dicho plan</w:t>
      </w:r>
      <w:r w:rsidR="00FC7936">
        <w:rPr>
          <w:rFonts w:ascii="Open Sans" w:hAnsi="Open Sans" w:cs="Open Sans"/>
          <w:sz w:val="20"/>
          <w:szCs w:val="22"/>
        </w:rPr>
        <w:t xml:space="preserve">, a principios de diciembre y en el marco de la primera fase, Cruz Roja </w:t>
      </w:r>
      <w:r w:rsidR="00614E3F">
        <w:rPr>
          <w:rFonts w:ascii="Open Sans" w:hAnsi="Open Sans" w:cs="Open Sans"/>
          <w:sz w:val="20"/>
          <w:szCs w:val="22"/>
        </w:rPr>
        <w:t>movilizó los primeros 22 millones de euros</w:t>
      </w:r>
      <w:r w:rsidR="00B45370">
        <w:rPr>
          <w:rFonts w:ascii="Open Sans" w:hAnsi="Open Sans" w:cs="Open Sans"/>
          <w:sz w:val="20"/>
          <w:szCs w:val="22"/>
        </w:rPr>
        <w:t xml:space="preserve"> para facilitar entregas económicas a 20.000 unidades familiares damnificadas, ayuda que se estima que llegaría a unas 60.000 personas.</w:t>
      </w:r>
      <w:r w:rsidR="00FD7BF3">
        <w:rPr>
          <w:rFonts w:ascii="Open Sans" w:hAnsi="Open Sans" w:cs="Open Sans"/>
          <w:sz w:val="20"/>
          <w:szCs w:val="22"/>
        </w:rPr>
        <w:t xml:space="preserve"> Dicha ayuda se amplió posteriormente a 30 millones de euros para llegar a 25.000 unidades familiares.</w:t>
      </w:r>
      <w:r w:rsidR="002C5DB2">
        <w:rPr>
          <w:rFonts w:ascii="Open Sans" w:hAnsi="Open Sans" w:cs="Open Sans"/>
          <w:sz w:val="20"/>
          <w:szCs w:val="22"/>
        </w:rPr>
        <w:t xml:space="preserve"> </w:t>
      </w:r>
    </w:p>
    <w:p w14:paraId="28A39436" w14:textId="77777777" w:rsidR="00D51361" w:rsidRDefault="00D51361" w:rsidP="00E3730F">
      <w:pPr>
        <w:spacing w:line="360" w:lineRule="auto"/>
        <w:jc w:val="both"/>
        <w:rPr>
          <w:rFonts w:ascii="Open Sans" w:hAnsi="Open Sans" w:cs="Open Sans"/>
          <w:sz w:val="20"/>
          <w:szCs w:val="22"/>
        </w:rPr>
      </w:pPr>
    </w:p>
    <w:p w14:paraId="2679AD37" w14:textId="361FFBA1" w:rsidR="00D51361" w:rsidRDefault="00D51361" w:rsidP="00E3730F">
      <w:pPr>
        <w:spacing w:line="360" w:lineRule="auto"/>
        <w:jc w:val="both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A este respecto, </w:t>
      </w:r>
      <w:r w:rsidRPr="00F20E0C">
        <w:rPr>
          <w:rFonts w:ascii="Open Sans" w:hAnsi="Open Sans" w:cs="Open Sans"/>
          <w:b/>
          <w:sz w:val="20"/>
          <w:szCs w:val="22"/>
        </w:rPr>
        <w:t xml:space="preserve">la presidenta de Cruz Roja Española, María del Mar Pageo, </w:t>
      </w:r>
      <w:r w:rsidR="0095642A">
        <w:rPr>
          <w:rFonts w:ascii="Open Sans" w:hAnsi="Open Sans" w:cs="Open Sans"/>
          <w:b/>
          <w:sz w:val="20"/>
          <w:szCs w:val="22"/>
        </w:rPr>
        <w:t>subraya</w:t>
      </w:r>
      <w:r w:rsidRPr="00F20E0C">
        <w:rPr>
          <w:rFonts w:ascii="Open Sans" w:hAnsi="Open Sans" w:cs="Open Sans"/>
          <w:b/>
          <w:sz w:val="20"/>
          <w:szCs w:val="22"/>
        </w:rPr>
        <w:t xml:space="preserve"> “</w:t>
      </w:r>
      <w:r w:rsidRPr="00F20E0C">
        <w:rPr>
          <w:rFonts w:ascii="Open Sans" w:hAnsi="Open Sans" w:cs="Open Sans"/>
          <w:b/>
          <w:i/>
          <w:sz w:val="20"/>
          <w:szCs w:val="22"/>
        </w:rPr>
        <w:t>la importancia que este plan de recuperación tiene y va a tener en los próximos años</w:t>
      </w:r>
      <w:r w:rsidRPr="00D51361">
        <w:rPr>
          <w:rFonts w:ascii="Open Sans" w:hAnsi="Open Sans" w:cs="Open Sans"/>
          <w:i/>
          <w:sz w:val="20"/>
          <w:szCs w:val="22"/>
        </w:rPr>
        <w:t xml:space="preserve"> para </w:t>
      </w:r>
      <w:r>
        <w:rPr>
          <w:rFonts w:ascii="Open Sans" w:hAnsi="Open Sans" w:cs="Open Sans"/>
          <w:i/>
          <w:sz w:val="20"/>
          <w:szCs w:val="22"/>
        </w:rPr>
        <w:t>lograr que miles de personas, familias y pequeñas empresas del tejido productivo de la zona afectada, consigan normalizar su vida todo lo posible</w:t>
      </w:r>
      <w:r>
        <w:rPr>
          <w:rFonts w:ascii="Open Sans" w:hAnsi="Open Sans" w:cs="Open Sans"/>
          <w:sz w:val="20"/>
          <w:szCs w:val="22"/>
        </w:rPr>
        <w:t>”. Pageo destac</w:t>
      </w:r>
      <w:r w:rsidR="0095642A">
        <w:rPr>
          <w:rFonts w:ascii="Open Sans" w:hAnsi="Open Sans" w:cs="Open Sans"/>
          <w:sz w:val="20"/>
          <w:szCs w:val="22"/>
        </w:rPr>
        <w:t>a</w:t>
      </w:r>
      <w:r>
        <w:rPr>
          <w:rFonts w:ascii="Open Sans" w:hAnsi="Open Sans" w:cs="Open Sans"/>
          <w:sz w:val="20"/>
          <w:szCs w:val="22"/>
        </w:rPr>
        <w:t xml:space="preserve"> el “</w:t>
      </w:r>
      <w:r w:rsidRPr="00D51361">
        <w:rPr>
          <w:rFonts w:ascii="Open Sans" w:hAnsi="Open Sans" w:cs="Open Sans"/>
          <w:i/>
          <w:sz w:val="20"/>
          <w:szCs w:val="22"/>
        </w:rPr>
        <w:t xml:space="preserve">firme propósito de Cruz Roja para </w:t>
      </w:r>
      <w:r w:rsidR="00F20E0C">
        <w:rPr>
          <w:rFonts w:ascii="Open Sans" w:hAnsi="Open Sans" w:cs="Open Sans"/>
          <w:i/>
          <w:sz w:val="20"/>
          <w:szCs w:val="22"/>
        </w:rPr>
        <w:t>contribuir a ello</w:t>
      </w:r>
      <w:r w:rsidRPr="00D51361">
        <w:rPr>
          <w:rFonts w:ascii="Open Sans" w:hAnsi="Open Sans" w:cs="Open Sans"/>
          <w:i/>
          <w:sz w:val="20"/>
          <w:szCs w:val="22"/>
        </w:rPr>
        <w:t xml:space="preserve">, trabajando cada día </w:t>
      </w:r>
      <w:r w:rsidR="00E75CDA" w:rsidRPr="00537946">
        <w:rPr>
          <w:rFonts w:ascii="Open Sans" w:hAnsi="Open Sans" w:cs="Open Sans"/>
          <w:i/>
          <w:sz w:val="20"/>
          <w:szCs w:val="22"/>
        </w:rPr>
        <w:t>con ese fin</w:t>
      </w:r>
      <w:r w:rsidR="00E75CDA" w:rsidRPr="00CB44A3">
        <w:rPr>
          <w:rFonts w:ascii="Open Sans" w:hAnsi="Open Sans" w:cs="Open Sans"/>
          <w:i/>
          <w:sz w:val="20"/>
          <w:szCs w:val="22"/>
        </w:rPr>
        <w:t xml:space="preserve"> </w:t>
      </w:r>
      <w:r w:rsidR="00187276">
        <w:rPr>
          <w:rFonts w:ascii="Open Sans" w:hAnsi="Open Sans" w:cs="Open Sans"/>
          <w:i/>
          <w:sz w:val="20"/>
          <w:szCs w:val="22"/>
        </w:rPr>
        <w:t xml:space="preserve">y </w:t>
      </w:r>
      <w:r w:rsidRPr="00D51361">
        <w:rPr>
          <w:rFonts w:ascii="Open Sans" w:hAnsi="Open Sans" w:cs="Open Sans"/>
          <w:i/>
          <w:sz w:val="20"/>
          <w:szCs w:val="22"/>
        </w:rPr>
        <w:t>en coordinación con las instituciones públicas y demás partes implicadas</w:t>
      </w:r>
      <w:r>
        <w:rPr>
          <w:rFonts w:ascii="Open Sans" w:hAnsi="Open Sans" w:cs="Open Sans"/>
          <w:sz w:val="20"/>
          <w:szCs w:val="22"/>
        </w:rPr>
        <w:t xml:space="preserve">”. </w:t>
      </w:r>
    </w:p>
    <w:p w14:paraId="24F6E967" w14:textId="77777777" w:rsidR="00B45370" w:rsidRDefault="00B45370" w:rsidP="00E3730F">
      <w:pPr>
        <w:spacing w:line="360" w:lineRule="auto"/>
        <w:jc w:val="both"/>
        <w:rPr>
          <w:rFonts w:ascii="Open Sans" w:hAnsi="Open Sans" w:cs="Open Sans"/>
          <w:sz w:val="20"/>
          <w:szCs w:val="22"/>
        </w:rPr>
      </w:pPr>
    </w:p>
    <w:p w14:paraId="2F64E6C4" w14:textId="255D705D" w:rsidR="005B1790" w:rsidRDefault="00B45370" w:rsidP="00340E7F">
      <w:pPr>
        <w:spacing w:line="360" w:lineRule="auto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  <w:szCs w:val="22"/>
        </w:rPr>
        <w:t xml:space="preserve">Las entregas económicas, coordinadas con las administraciones locales y con la Generalitat Valenciana, se concretaron </w:t>
      </w:r>
      <w:r w:rsidR="005B1790">
        <w:rPr>
          <w:rFonts w:ascii="Open Sans" w:hAnsi="Open Sans" w:cs="Open Sans"/>
          <w:sz w:val="20"/>
          <w:szCs w:val="22"/>
        </w:rPr>
        <w:t>bajo forma de</w:t>
      </w:r>
      <w:r>
        <w:rPr>
          <w:rFonts w:ascii="Open Sans" w:hAnsi="Open Sans" w:cs="Open Sans"/>
          <w:sz w:val="20"/>
          <w:szCs w:val="22"/>
        </w:rPr>
        <w:t xml:space="preserve"> tarjetas bancarias nominativas</w:t>
      </w:r>
      <w:r w:rsidR="0095642A">
        <w:rPr>
          <w:rFonts w:ascii="Open Sans" w:hAnsi="Open Sans" w:cs="Open Sans"/>
          <w:sz w:val="20"/>
          <w:szCs w:val="22"/>
        </w:rPr>
        <w:t>,</w:t>
      </w:r>
      <w:r w:rsidR="005B1790">
        <w:rPr>
          <w:rFonts w:ascii="Open Sans" w:hAnsi="Open Sans" w:cs="Open Sans"/>
          <w:sz w:val="20"/>
          <w:szCs w:val="22"/>
        </w:rPr>
        <w:t xml:space="preserve"> expedidas por Caixa Popular en una única entrega y estando sujetas a unos determinados criterios de vulnerabilidad, permitiendo a las personas hacer uso de ellas de manera autónoma</w:t>
      </w:r>
      <w:r w:rsidR="0095642A">
        <w:rPr>
          <w:rFonts w:ascii="Open Sans" w:hAnsi="Open Sans" w:cs="Open Sans"/>
          <w:sz w:val="20"/>
          <w:szCs w:val="22"/>
        </w:rPr>
        <w:t xml:space="preserve"> y</w:t>
      </w:r>
      <w:r w:rsidR="005B1790">
        <w:rPr>
          <w:rFonts w:ascii="Open Sans" w:hAnsi="Open Sans" w:cs="Open Sans"/>
          <w:sz w:val="20"/>
          <w:szCs w:val="22"/>
        </w:rPr>
        <w:t xml:space="preserve"> priorizando sus necesidades básicas</w:t>
      </w:r>
      <w:r w:rsidR="00002085">
        <w:rPr>
          <w:rFonts w:ascii="Open Sans" w:hAnsi="Open Sans" w:cs="Open Sans"/>
          <w:sz w:val="20"/>
          <w:szCs w:val="22"/>
        </w:rPr>
        <w:t xml:space="preserve"> en 46 municipios afectado por la DANA</w:t>
      </w:r>
      <w:r w:rsidR="005B1790" w:rsidRPr="00D438CA">
        <w:rPr>
          <w:rFonts w:ascii="Open Sans" w:hAnsi="Open Sans" w:cs="Open Sans"/>
          <w:sz w:val="20"/>
          <w:szCs w:val="22"/>
        </w:rPr>
        <w:t xml:space="preserve">.  </w:t>
      </w:r>
      <w:r w:rsidR="007F681C" w:rsidRPr="00D438CA">
        <w:rPr>
          <w:rFonts w:ascii="Open Sans" w:hAnsi="Open Sans" w:cs="Open Sans"/>
          <w:b/>
          <w:sz w:val="20"/>
          <w:szCs w:val="22"/>
        </w:rPr>
        <w:t xml:space="preserve">Hasta esta semana, Cruz Roja </w:t>
      </w:r>
      <w:r w:rsidR="00002085">
        <w:rPr>
          <w:rFonts w:ascii="Open Sans" w:hAnsi="Open Sans" w:cs="Open Sans"/>
          <w:b/>
          <w:sz w:val="20"/>
          <w:szCs w:val="22"/>
        </w:rPr>
        <w:t xml:space="preserve">ha recibido y tramitado más de 16.500 peticiones por valor de más de 19,8 millones de euros y </w:t>
      </w:r>
      <w:r w:rsidR="007F681C" w:rsidRPr="00D438CA">
        <w:rPr>
          <w:rFonts w:ascii="Open Sans" w:hAnsi="Open Sans" w:cs="Open Sans"/>
          <w:b/>
          <w:sz w:val="20"/>
          <w:szCs w:val="22"/>
        </w:rPr>
        <w:t xml:space="preserve">entregó ya un total de </w:t>
      </w:r>
      <w:r w:rsidR="00B42783">
        <w:rPr>
          <w:rFonts w:ascii="Open Sans" w:hAnsi="Open Sans" w:cs="Open Sans"/>
          <w:b/>
          <w:sz w:val="20"/>
          <w:szCs w:val="22"/>
        </w:rPr>
        <w:t>7.92</w:t>
      </w:r>
      <w:r w:rsidR="001B1C38">
        <w:rPr>
          <w:rFonts w:ascii="Open Sans" w:hAnsi="Open Sans" w:cs="Open Sans"/>
          <w:b/>
          <w:sz w:val="20"/>
          <w:szCs w:val="22"/>
        </w:rPr>
        <w:t>4</w:t>
      </w:r>
      <w:r w:rsidR="007F681C" w:rsidRPr="00D438CA">
        <w:rPr>
          <w:rFonts w:ascii="Open Sans" w:hAnsi="Open Sans" w:cs="Open Sans"/>
          <w:b/>
          <w:sz w:val="20"/>
          <w:szCs w:val="22"/>
        </w:rPr>
        <w:t xml:space="preserve"> tarjetas por </w:t>
      </w:r>
      <w:r w:rsidR="00870207">
        <w:rPr>
          <w:rFonts w:ascii="Open Sans" w:hAnsi="Open Sans" w:cs="Open Sans"/>
          <w:b/>
          <w:sz w:val="20"/>
          <w:szCs w:val="22"/>
        </w:rPr>
        <w:t xml:space="preserve">valor de 9,6 millones de euros y </w:t>
      </w:r>
      <w:r w:rsidR="007F681C" w:rsidRPr="00D438CA">
        <w:rPr>
          <w:rFonts w:ascii="Open Sans" w:hAnsi="Open Sans" w:cs="Open Sans"/>
          <w:b/>
          <w:sz w:val="20"/>
          <w:szCs w:val="22"/>
        </w:rPr>
        <w:t>un valor</w:t>
      </w:r>
      <w:r w:rsidR="00F104B7">
        <w:rPr>
          <w:rFonts w:ascii="Open Sans" w:hAnsi="Open Sans" w:cs="Open Sans"/>
          <w:b/>
          <w:sz w:val="20"/>
          <w:szCs w:val="22"/>
        </w:rPr>
        <w:t xml:space="preserve"> medio de 1.200 euros</w:t>
      </w:r>
      <w:r w:rsidR="00313AB1">
        <w:rPr>
          <w:rFonts w:ascii="Open Sans" w:hAnsi="Open Sans" w:cs="Open Sans"/>
          <w:b/>
          <w:sz w:val="20"/>
          <w:szCs w:val="22"/>
        </w:rPr>
        <w:t xml:space="preserve"> cada una</w:t>
      </w:r>
      <w:r w:rsidR="007F681C" w:rsidRPr="00D438CA">
        <w:rPr>
          <w:rFonts w:ascii="Open Sans" w:hAnsi="Open Sans" w:cs="Open Sans"/>
          <w:b/>
          <w:sz w:val="20"/>
          <w:szCs w:val="22"/>
        </w:rPr>
        <w:t>.</w:t>
      </w:r>
      <w:r w:rsidR="007F681C" w:rsidRPr="00D438CA">
        <w:rPr>
          <w:rFonts w:ascii="Open Sans" w:hAnsi="Open Sans" w:cs="Open Sans"/>
          <w:sz w:val="20"/>
          <w:szCs w:val="22"/>
        </w:rPr>
        <w:t xml:space="preserve"> </w:t>
      </w:r>
      <w:r w:rsidR="005B1790">
        <w:rPr>
          <w:rFonts w:ascii="Open Sans" w:hAnsi="Open Sans" w:cs="Open Sans"/>
          <w:sz w:val="20"/>
          <w:szCs w:val="22"/>
        </w:rPr>
        <w:t>En el proceso de entrega</w:t>
      </w:r>
      <w:r w:rsidR="00340E7F">
        <w:rPr>
          <w:rFonts w:ascii="Open Sans" w:hAnsi="Open Sans" w:cs="Open Sans"/>
          <w:sz w:val="20"/>
          <w:szCs w:val="22"/>
        </w:rPr>
        <w:t xml:space="preserve">, </w:t>
      </w:r>
      <w:r w:rsidR="00340E7F" w:rsidRPr="00340E7F">
        <w:rPr>
          <w:rFonts w:ascii="Open Sans" w:hAnsi="Open Sans" w:cs="Open Sans"/>
          <w:sz w:val="20"/>
        </w:rPr>
        <w:t xml:space="preserve">los equipos de </w:t>
      </w:r>
      <w:r w:rsidR="005B1790" w:rsidRPr="00340E7F">
        <w:rPr>
          <w:rFonts w:ascii="Open Sans" w:hAnsi="Open Sans" w:cs="Open Sans"/>
          <w:sz w:val="20"/>
        </w:rPr>
        <w:t>Cruz Roja ofr</w:t>
      </w:r>
      <w:r w:rsidR="00340E7F" w:rsidRPr="00340E7F">
        <w:rPr>
          <w:rFonts w:ascii="Open Sans" w:hAnsi="Open Sans" w:cs="Open Sans"/>
          <w:sz w:val="20"/>
        </w:rPr>
        <w:t>ecen</w:t>
      </w:r>
      <w:r w:rsidR="005B1790" w:rsidRPr="00340E7F">
        <w:rPr>
          <w:rFonts w:ascii="Open Sans" w:hAnsi="Open Sans" w:cs="Open Sans"/>
          <w:sz w:val="20"/>
        </w:rPr>
        <w:t xml:space="preserve"> orientación sobre las ayudas que se han impulsado desde las distintas administraciones públicas y  acompañamiento a quienes lo solicit</w:t>
      </w:r>
      <w:r w:rsidR="00340E7F">
        <w:rPr>
          <w:rFonts w:ascii="Open Sans" w:hAnsi="Open Sans" w:cs="Open Sans"/>
          <w:sz w:val="20"/>
        </w:rPr>
        <w:t>a</w:t>
      </w:r>
      <w:r w:rsidR="005B1790" w:rsidRPr="00340E7F">
        <w:rPr>
          <w:rFonts w:ascii="Open Sans" w:hAnsi="Open Sans" w:cs="Open Sans"/>
          <w:sz w:val="20"/>
        </w:rPr>
        <w:t xml:space="preserve">n para mejorar el acceso a sus derechos. </w:t>
      </w:r>
    </w:p>
    <w:p w14:paraId="4CF5B895" w14:textId="77777777" w:rsidR="00340E7F" w:rsidRDefault="00340E7F" w:rsidP="00340E7F">
      <w:pPr>
        <w:spacing w:line="360" w:lineRule="auto"/>
        <w:jc w:val="both"/>
        <w:rPr>
          <w:rFonts w:ascii="Open Sans" w:hAnsi="Open Sans" w:cs="Open Sans"/>
          <w:sz w:val="20"/>
        </w:rPr>
      </w:pPr>
    </w:p>
    <w:p w14:paraId="09B6FBA2" w14:textId="77777777" w:rsidR="005B1790" w:rsidRPr="00340E7F" w:rsidRDefault="00340E7F" w:rsidP="00340E7F">
      <w:pPr>
        <w:spacing w:line="360" w:lineRule="auto"/>
        <w:jc w:val="both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</w:rPr>
        <w:t xml:space="preserve">Mediante dichas entregas se buscó agilizar </w:t>
      </w:r>
      <w:r w:rsidR="005B1790" w:rsidRPr="00340E7F">
        <w:rPr>
          <w:rFonts w:ascii="Open Sans" w:hAnsi="Open Sans" w:cs="Open Sans"/>
          <w:sz w:val="20"/>
          <w:szCs w:val="22"/>
        </w:rPr>
        <w:t xml:space="preserve">la respuesta y facilitar una recuperación más eficiente, más allá de las ayudas materiales, contribuyendo igualmente a fortalecer y estimular </w:t>
      </w:r>
      <w:r>
        <w:rPr>
          <w:rFonts w:ascii="Open Sans" w:hAnsi="Open Sans" w:cs="Open Sans"/>
          <w:sz w:val="20"/>
          <w:szCs w:val="22"/>
        </w:rPr>
        <w:t>el comercio y la economía local</w:t>
      </w:r>
      <w:r w:rsidR="005B1790" w:rsidRPr="00340E7F">
        <w:rPr>
          <w:rFonts w:ascii="Open Sans" w:hAnsi="Open Sans" w:cs="Open Sans"/>
          <w:sz w:val="20"/>
          <w:szCs w:val="22"/>
        </w:rPr>
        <w:t>.</w:t>
      </w:r>
    </w:p>
    <w:p w14:paraId="4BE01E9D" w14:textId="77777777" w:rsidR="00634172" w:rsidRDefault="00634172" w:rsidP="00E3730F">
      <w:pPr>
        <w:spacing w:line="360" w:lineRule="auto"/>
        <w:jc w:val="both"/>
        <w:rPr>
          <w:rFonts w:ascii="Open Sans" w:hAnsi="Open Sans" w:cs="Open Sans"/>
          <w:sz w:val="20"/>
          <w:szCs w:val="22"/>
        </w:rPr>
      </w:pPr>
    </w:p>
    <w:p w14:paraId="70033FAE" w14:textId="77777777" w:rsidR="004B641D" w:rsidRDefault="00ED7A1F" w:rsidP="00634172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634172" w:rsidRPr="00FD7BF3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partir del 4 de diciembre Cruz Roja confirió especial relevancia en su asistencia a la primera bajada fuerte de temperaturas</w:t>
      </w:r>
      <w:r w:rsidR="00634172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, por lo que inició el reparto no sólo de mantas como en las primeras semanas, sino también de calefactores (</w:t>
      </w:r>
      <w:r w:rsidR="00581B37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959</w:t>
      </w:r>
      <w:r w:rsidR="001006FC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unidades</w:t>
      </w:r>
      <w:r w:rsidR="00634172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), deshumidificadores (</w:t>
      </w:r>
      <w:r w:rsidR="00581B37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1.562</w:t>
      </w:r>
      <w:r w:rsidR="00634172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), camas completas con juego de somier, colchón, edredón y </w:t>
      </w:r>
      <w:r w:rsidR="00634172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lastRenderedPageBreak/>
        <w:t>sábanas (</w:t>
      </w:r>
      <w:r w:rsidR="00581B37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552</w:t>
      </w:r>
      <w:r w:rsidR="00634172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4B641D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y placas vitrocerámicas (</w:t>
      </w:r>
      <w:r w:rsidR="00581B37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28</w:t>
      </w:r>
      <w:r w:rsidR="004B641D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95642A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4B641D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34172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para que las personas y familias damnificadas </w:t>
      </w:r>
      <w:r w:rsidR="0095642A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pudieran</w:t>
      </w:r>
      <w:r w:rsidR="00634172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afrontar mejor la llegada del frío. </w:t>
      </w:r>
      <w:r w:rsidR="004B641D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Asimismo, para apoyar las tareas de limpieza en los locales, viviendas y edificios afectados, Cruz Roja </w:t>
      </w:r>
      <w:r w:rsidR="001006FC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inició la distribución en diciembre pasado de </w:t>
      </w:r>
      <w:r w:rsidR="00581B37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varios cientos de </w:t>
      </w:r>
      <w:proofErr w:type="spellStart"/>
      <w:r w:rsidR="001006FC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hidrolimpiadoras</w:t>
      </w:r>
      <w:proofErr w:type="spellEnd"/>
      <w:r w:rsidR="0095642A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a presión</w:t>
      </w:r>
      <w:r w:rsidR="001006FC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7AEDD76" w14:textId="77777777" w:rsidR="00002085" w:rsidRDefault="00002085" w:rsidP="00634172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1A72DD66" w14:textId="77777777" w:rsidR="00F43A98" w:rsidRDefault="0095642A" w:rsidP="00634172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95642A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En</w:t>
      </w:r>
      <w:r w:rsidR="00F43A98" w:rsidRPr="00313AB1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relación a la entrega de electrodomésticos, </w:t>
      </w:r>
      <w:r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Cruz Roja ha</w:t>
      </w:r>
      <w:r w:rsidR="00F43A98" w:rsidRPr="00313AB1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recibido </w:t>
      </w:r>
      <w:r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ya </w:t>
      </w:r>
      <w:r w:rsidR="00F43A98" w:rsidRPr="00313AB1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4.148 peticiones</w:t>
      </w:r>
      <w:r w:rsidR="00F43A98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para la sustitución de los que quedaron inutilizados por la DANA y 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ya entregó </w:t>
      </w:r>
      <w:r w:rsidR="00F43A98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más de 1.600, por valor de más de 244.000 euros.</w:t>
      </w:r>
    </w:p>
    <w:p w14:paraId="43A44A40" w14:textId="77777777" w:rsidR="00F43A98" w:rsidRDefault="00F43A98" w:rsidP="00FC7936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10C15BEF" w14:textId="764FECFC" w:rsidR="00FC7936" w:rsidRDefault="00FD7BF3" w:rsidP="00FC7936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Para</w:t>
      </w:r>
      <w:r w:rsidR="005817D2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l</w:t>
      </w:r>
      <w:r w:rsidR="00FC7936" w:rsidRPr="00B45370">
        <w:rPr>
          <w:rFonts w:ascii="Open Sans" w:eastAsia="Arial Unicode MS" w:hAnsi="Open Sans" w:cs="Arial Unicode MS"/>
          <w:b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a segunda fase</w:t>
      </w:r>
      <w:r w:rsidR="00FC7936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del Plan de Recuperación</w:t>
      </w:r>
      <w:r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, en curso, </w:t>
      </w:r>
      <w:r w:rsidR="00FC7936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Cruz Roja estableció </w:t>
      </w:r>
      <w:r w:rsidR="00CB44A3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16 </w:t>
      </w:r>
      <w:r w:rsidR="00FC7936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puntos de información </w:t>
      </w:r>
      <w:r w:rsidR="00EC002D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en su red de asambleas </w:t>
      </w:r>
      <w:r w:rsidR="00FC7936"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para atender peticiones, acompañar a trámites, ayudas disponibles al desempleo, a informarse sobre procesos para nuevas oportunidades laborales, apoyar negocios en recuperación con ayudas específicas al autoempleo complementarias con otras ayudas o créditos, o derivar para ello a otras entidades. </w:t>
      </w:r>
    </w:p>
    <w:p w14:paraId="73437854" w14:textId="570C9639" w:rsidR="00CB44A3" w:rsidRDefault="00CB44A3" w:rsidP="00FC7936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0ADD230C" w14:textId="66361D91" w:rsidR="00CB44A3" w:rsidRPr="00914BB8" w:rsidRDefault="00CB44A3" w:rsidP="00CB44A3">
      <w:pPr>
        <w:spacing w:line="360" w:lineRule="auto"/>
        <w:jc w:val="both"/>
        <w:rPr>
          <w:rFonts w:ascii="Open Sans" w:eastAsia="Arial Unicode MS" w:hAnsi="Open Sans" w:cs="Arial Unicode MS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914BB8">
        <w:rPr>
          <w:rFonts w:ascii="Open Sans" w:eastAsia="Arial Unicode MS" w:hAnsi="Open Sans" w:cs="Arial Unicode MS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Cualquier persona residente en alguna de las poblaciones que resultaron afectadas por la DANA y que necesite ayuda, puede acudir de los </w:t>
      </w:r>
      <w:r w:rsidRPr="00914BB8">
        <w:rPr>
          <w:rFonts w:ascii="Open Sans" w:eastAsia="Arial Unicode MS" w:hAnsi="Open Sans" w:cs="Arial Unicode MS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citados </w:t>
      </w:r>
      <w:r w:rsidRPr="00914BB8">
        <w:rPr>
          <w:rFonts w:ascii="Open Sans" w:eastAsia="Arial Unicode MS" w:hAnsi="Open Sans" w:cs="Arial Unicode MS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puntos de atención con que cuenta Cruz Roja en la zona para </w:t>
      </w:r>
      <w:r w:rsidRPr="00914BB8">
        <w:rPr>
          <w:rFonts w:ascii="Open Sans" w:eastAsia="Arial Unicode MS" w:hAnsi="Open Sans" w:cs="Arial Unicode MS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recoger y ayudar a la tramitación de las necesidades identificadas en las personas damnificadas, tanto en su vida personal, como laboral</w:t>
      </w:r>
      <w:r w:rsidRPr="00914BB8">
        <w:rPr>
          <w:rFonts w:ascii="Open Sans" w:eastAsia="Arial Unicode MS" w:hAnsi="Open Sans" w:cs="Arial Unicode MS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0E51CD" w:rsidRPr="00914BB8">
        <w:rPr>
          <w:rFonts w:ascii="Open Sans" w:eastAsia="Arial Unicode MS" w:hAnsi="Open Sans" w:cs="Arial Unicode MS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También podrá solicitar ayuda a través de la web de Cruz Roja en el siguiente </w:t>
      </w:r>
      <w:hyperlink r:id="rId7" w:history="1">
        <w:r w:rsidR="000E51CD" w:rsidRPr="00914BB8">
          <w:rPr>
            <w:rStyle w:val="Hipervnculo"/>
            <w:rFonts w:ascii="Open Sans" w:eastAsia="Arial Unicode MS" w:hAnsi="Open Sans" w:cs="Arial Unicode MS"/>
            <w:color w:val="auto"/>
            <w:sz w:val="20"/>
            <w:bdr w:val="nil"/>
            <w:lang w:eastAsia="es-ES_tradnl"/>
            <w14:textOutline w14:w="0" w14:cap="flat" w14:cmpd="sng" w14:algn="ctr">
              <w14:noFill/>
              <w14:prstDash w14:val="solid"/>
              <w14:bevel/>
            </w14:textOutline>
          </w:rPr>
          <w:t>enlace</w:t>
        </w:r>
      </w:hyperlink>
      <w:r w:rsidR="000E51CD" w:rsidRPr="00914BB8">
        <w:rPr>
          <w:rFonts w:ascii="Open Sans" w:eastAsia="Arial Unicode MS" w:hAnsi="Open Sans" w:cs="Arial Unicode MS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4F09BC4" w14:textId="77777777" w:rsidR="00B45370" w:rsidRDefault="00B45370" w:rsidP="00FC7936">
      <w:pPr>
        <w:spacing w:line="360" w:lineRule="auto"/>
        <w:jc w:val="both"/>
        <w:rPr>
          <w:rFonts w:ascii="Open Sans" w:eastAsia="Arial Unicode MS" w:hAnsi="Open Sans" w:cs="Arial Unicode MS"/>
          <w:color w:val="333333"/>
          <w:sz w:val="20"/>
          <w:bdr w:val="nil"/>
          <w:lang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7D949407" w14:textId="77777777" w:rsidR="00B45370" w:rsidRDefault="00FD7BF3" w:rsidP="00B45370">
      <w:pPr>
        <w:pStyle w:val="Textodeprrafo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B45370">
        <w:rPr>
          <w:color w:val="000000" w:themeColor="text1"/>
        </w:rPr>
        <w:t xml:space="preserve">omo parte de  los acuerdos de Cruz Roja con Ayuntamientos y entidades profesionales para la derivación de personas usuarias en las zonas afectadas por la DANA, </w:t>
      </w:r>
      <w:r w:rsidR="00B45370" w:rsidRPr="00313AB1">
        <w:rPr>
          <w:b/>
          <w:color w:val="000000" w:themeColor="text1"/>
        </w:rPr>
        <w:t xml:space="preserve">los equipos de la Organización han visitado en estas semanas </w:t>
      </w:r>
      <w:r w:rsidR="00F43A98" w:rsidRPr="00313AB1">
        <w:rPr>
          <w:b/>
          <w:color w:val="000000" w:themeColor="text1"/>
        </w:rPr>
        <w:t>1.</w:t>
      </w:r>
      <w:r w:rsidR="00EC002D">
        <w:rPr>
          <w:b/>
          <w:color w:val="000000" w:themeColor="text1"/>
        </w:rPr>
        <w:t>047</w:t>
      </w:r>
      <w:r w:rsidR="00B45370" w:rsidRPr="00313AB1">
        <w:rPr>
          <w:b/>
          <w:color w:val="000000" w:themeColor="text1"/>
        </w:rPr>
        <w:t xml:space="preserve"> </w:t>
      </w:r>
      <w:r w:rsidR="00EC002D">
        <w:rPr>
          <w:b/>
          <w:color w:val="000000" w:themeColor="text1"/>
        </w:rPr>
        <w:t>negocios</w:t>
      </w:r>
      <w:r w:rsidR="00B45370">
        <w:rPr>
          <w:color w:val="000000" w:themeColor="text1"/>
        </w:rPr>
        <w:t>, de los cuales</w:t>
      </w:r>
      <w:r w:rsidR="00EC002D">
        <w:rPr>
          <w:color w:val="000000" w:themeColor="text1"/>
        </w:rPr>
        <w:t xml:space="preserve"> en torno al centenar </w:t>
      </w:r>
      <w:r w:rsidR="00B45370">
        <w:rPr>
          <w:color w:val="000000" w:themeColor="text1"/>
        </w:rPr>
        <w:t>ya han recibido ayuda económica</w:t>
      </w:r>
      <w:r w:rsidR="00EC002D">
        <w:rPr>
          <w:color w:val="000000" w:themeColor="text1"/>
        </w:rPr>
        <w:t xml:space="preserve"> por valor de 500.000 euros aproximadamente</w:t>
      </w:r>
      <w:r w:rsidR="00B45370">
        <w:rPr>
          <w:color w:val="000000" w:themeColor="text1"/>
        </w:rPr>
        <w:t xml:space="preserve">, dependiendo del </w:t>
      </w:r>
      <w:r w:rsidR="00EC002D">
        <w:rPr>
          <w:color w:val="000000" w:themeColor="text1"/>
        </w:rPr>
        <w:t xml:space="preserve">tipo de </w:t>
      </w:r>
      <w:r w:rsidR="00B45370">
        <w:rPr>
          <w:color w:val="000000" w:themeColor="text1"/>
        </w:rPr>
        <w:t xml:space="preserve">negocio, </w:t>
      </w:r>
      <w:r w:rsidR="00EC002D">
        <w:rPr>
          <w:color w:val="000000" w:themeColor="text1"/>
        </w:rPr>
        <w:t xml:space="preserve">de </w:t>
      </w:r>
      <w:r w:rsidR="00B45370">
        <w:rPr>
          <w:color w:val="000000" w:themeColor="text1"/>
        </w:rPr>
        <w:t>si disponía o no de local comercial</w:t>
      </w:r>
      <w:r w:rsidR="00EC002D">
        <w:rPr>
          <w:color w:val="000000" w:themeColor="text1"/>
        </w:rPr>
        <w:t xml:space="preserve"> y </w:t>
      </w:r>
      <w:r w:rsidR="00B45370">
        <w:rPr>
          <w:color w:val="000000" w:themeColor="text1"/>
        </w:rPr>
        <w:t>de vehículo o flota</w:t>
      </w:r>
      <w:r w:rsidR="00EC002D">
        <w:rPr>
          <w:color w:val="000000" w:themeColor="text1"/>
        </w:rPr>
        <w:t xml:space="preserve"> comercial</w:t>
      </w:r>
      <w:r w:rsidR="0095642A">
        <w:rPr>
          <w:color w:val="000000" w:themeColor="text1"/>
        </w:rPr>
        <w:t>, entre otros criterios.</w:t>
      </w:r>
    </w:p>
    <w:p w14:paraId="47FFCAFA" w14:textId="77777777" w:rsidR="00F43A98" w:rsidRDefault="00F43A98" w:rsidP="00B45370">
      <w:pPr>
        <w:pStyle w:val="Textodeprrafo"/>
        <w:jc w:val="both"/>
        <w:rPr>
          <w:color w:val="000000" w:themeColor="text1"/>
        </w:rPr>
      </w:pPr>
    </w:p>
    <w:p w14:paraId="3B1AAB2B" w14:textId="77777777" w:rsidR="00F43A98" w:rsidRDefault="00F43A98" w:rsidP="00B45370">
      <w:pPr>
        <w:pStyle w:val="Textodeprrafo"/>
        <w:jc w:val="both"/>
        <w:rPr>
          <w:color w:val="000000" w:themeColor="text1"/>
        </w:rPr>
      </w:pPr>
      <w:r>
        <w:rPr>
          <w:color w:val="000000" w:themeColor="text1"/>
        </w:rPr>
        <w:t xml:space="preserve">En lo que a </w:t>
      </w:r>
      <w:r w:rsidRPr="00313AB1">
        <w:rPr>
          <w:b/>
          <w:color w:val="000000" w:themeColor="text1"/>
        </w:rPr>
        <w:t xml:space="preserve">acciones de rehabilitación de viviendas se refiere, </w:t>
      </w:r>
      <w:r w:rsidR="0095642A">
        <w:rPr>
          <w:b/>
          <w:color w:val="000000" w:themeColor="text1"/>
        </w:rPr>
        <w:t xml:space="preserve">Cruz Roja </w:t>
      </w:r>
      <w:r w:rsidRPr="00313AB1">
        <w:rPr>
          <w:b/>
          <w:color w:val="000000" w:themeColor="text1"/>
        </w:rPr>
        <w:t>ha</w:t>
      </w:r>
      <w:r w:rsidR="0095642A">
        <w:rPr>
          <w:b/>
          <w:color w:val="000000" w:themeColor="text1"/>
        </w:rPr>
        <w:t xml:space="preserve"> </w:t>
      </w:r>
      <w:r w:rsidRPr="00313AB1">
        <w:rPr>
          <w:b/>
          <w:color w:val="000000" w:themeColor="text1"/>
        </w:rPr>
        <w:t xml:space="preserve">recibido </w:t>
      </w:r>
      <w:r w:rsidR="0095642A">
        <w:rPr>
          <w:b/>
          <w:color w:val="000000" w:themeColor="text1"/>
        </w:rPr>
        <w:t xml:space="preserve">de momento </w:t>
      </w:r>
      <w:r w:rsidRPr="00313AB1">
        <w:rPr>
          <w:b/>
          <w:color w:val="000000" w:themeColor="text1"/>
        </w:rPr>
        <w:t>225 solicitudes</w:t>
      </w:r>
      <w:r>
        <w:rPr>
          <w:color w:val="000000" w:themeColor="text1"/>
        </w:rPr>
        <w:t>, de las que ocho de ellas ya se han iniciado.</w:t>
      </w:r>
    </w:p>
    <w:p w14:paraId="09255C01" w14:textId="77777777" w:rsidR="00357475" w:rsidRDefault="00357475" w:rsidP="00B45370">
      <w:pPr>
        <w:pStyle w:val="Textodeprrafo"/>
        <w:jc w:val="both"/>
        <w:rPr>
          <w:color w:val="000000" w:themeColor="text1"/>
        </w:rPr>
      </w:pPr>
    </w:p>
    <w:p w14:paraId="79473B7F" w14:textId="37C17648" w:rsidR="00357475" w:rsidRDefault="00357475" w:rsidP="00B45370">
      <w:pPr>
        <w:pStyle w:val="Textodeprrafo"/>
        <w:jc w:val="both"/>
        <w:rPr>
          <w:color w:val="000000" w:themeColor="text1"/>
        </w:rPr>
      </w:pPr>
      <w:r>
        <w:rPr>
          <w:color w:val="000000" w:themeColor="text1"/>
        </w:rPr>
        <w:t xml:space="preserve">Asimismo, desde el 1 de diciembre y hasta el 15 de enero, en el marco de las acciones navideñas y el proyecto ‘El Juguete Educativo’ gestionado por Cruz Roja Juventud, </w:t>
      </w:r>
      <w:r w:rsidR="0095642A">
        <w:rPr>
          <w:b/>
          <w:color w:val="000000" w:themeColor="text1"/>
        </w:rPr>
        <w:t xml:space="preserve">entregó </w:t>
      </w:r>
      <w:r w:rsidRPr="00313AB1">
        <w:rPr>
          <w:b/>
          <w:color w:val="000000" w:themeColor="text1"/>
        </w:rPr>
        <w:t>1.771 juguetes para</w:t>
      </w:r>
      <w:r w:rsidR="0095642A">
        <w:rPr>
          <w:b/>
          <w:color w:val="000000" w:themeColor="text1"/>
        </w:rPr>
        <w:t xml:space="preserve"> </w:t>
      </w:r>
      <w:r w:rsidRPr="00313AB1">
        <w:rPr>
          <w:b/>
          <w:color w:val="000000" w:themeColor="text1"/>
        </w:rPr>
        <w:t>niños, niñas y jóvenes afectados por la DANA</w:t>
      </w:r>
      <w:r>
        <w:rPr>
          <w:color w:val="000000" w:themeColor="text1"/>
        </w:rPr>
        <w:t>.</w:t>
      </w:r>
    </w:p>
    <w:p w14:paraId="13E36A79" w14:textId="16784DEB" w:rsidR="002C5DB2" w:rsidRDefault="002C5DB2" w:rsidP="00B45370">
      <w:pPr>
        <w:pStyle w:val="Textodeprrafo"/>
        <w:jc w:val="both"/>
        <w:rPr>
          <w:color w:val="000000" w:themeColor="text1"/>
        </w:rPr>
      </w:pPr>
    </w:p>
    <w:p w14:paraId="403354D1" w14:textId="7AB0228D" w:rsidR="00CB51E1" w:rsidRDefault="00CB51E1" w:rsidP="00CB51E1">
      <w:pPr>
        <w:pStyle w:val="Textodeprrafo"/>
        <w:jc w:val="both"/>
        <w:rPr>
          <w:b/>
          <w:color w:val="000000" w:themeColor="text1"/>
          <w:sz w:val="32"/>
        </w:rPr>
      </w:pPr>
      <w:r w:rsidRPr="00A3005B">
        <w:rPr>
          <w:b/>
          <w:color w:val="000000" w:themeColor="text1"/>
          <w:sz w:val="32"/>
        </w:rPr>
        <w:t xml:space="preserve">RECURSOS AUDIOVISUALES </w:t>
      </w:r>
    </w:p>
    <w:p w14:paraId="522A7368" w14:textId="0E146DD6" w:rsidR="001B0135" w:rsidRPr="001B0135" w:rsidRDefault="001B0135" w:rsidP="00CB51E1">
      <w:pPr>
        <w:pStyle w:val="Textodeprrafo"/>
        <w:jc w:val="both"/>
        <w:rPr>
          <w:color w:val="000000" w:themeColor="text1"/>
          <w:sz w:val="22"/>
          <w:szCs w:val="22"/>
        </w:rPr>
      </w:pPr>
      <w:hyperlink r:id="rId8" w:history="1">
        <w:r w:rsidRPr="001B0135">
          <w:rPr>
            <w:rStyle w:val="Hipervnculo"/>
            <w:sz w:val="22"/>
            <w:szCs w:val="22"/>
          </w:rPr>
          <w:t>https://www.flickr.com/photos/cruz_roja_esp/albums/72177720321589095/</w:t>
        </w:r>
      </w:hyperlink>
    </w:p>
    <w:p w14:paraId="0C49BB4F" w14:textId="77777777" w:rsidR="00CB51E1" w:rsidRPr="00F46C5B" w:rsidRDefault="00CB51E1" w:rsidP="00CB51E1">
      <w:pPr>
        <w:shd w:val="clear" w:color="auto" w:fill="FFFFFF" w:themeFill="background1"/>
        <w:textAlignment w:val="baseline"/>
        <w:rPr>
          <w:rFonts w:ascii="Calibri" w:hAnsi="Calibri" w:cs="Calibri"/>
          <w:color w:val="000000"/>
        </w:rPr>
      </w:pPr>
    </w:p>
    <w:p w14:paraId="03A36FF6" w14:textId="77777777" w:rsidR="00CB51E1" w:rsidRPr="00FE5DE1" w:rsidRDefault="00CB51E1" w:rsidP="00CB51E1">
      <w:pPr>
        <w:pStyle w:val="Textodeprrafo"/>
        <w:jc w:val="both"/>
        <w:rPr>
          <w:b/>
          <w:color w:val="000000" w:themeColor="text1"/>
          <w:sz w:val="16"/>
        </w:rPr>
      </w:pPr>
      <w:r w:rsidRPr="00FE5DE1">
        <w:rPr>
          <w:b/>
          <w:color w:val="000000" w:themeColor="text1"/>
          <w:sz w:val="16"/>
        </w:rPr>
        <w:t>Sobre Cruz Roja</w:t>
      </w:r>
      <w:r>
        <w:rPr>
          <w:b/>
          <w:color w:val="000000" w:themeColor="text1"/>
          <w:sz w:val="16"/>
        </w:rPr>
        <w:t xml:space="preserve"> Española</w:t>
      </w:r>
    </w:p>
    <w:p w14:paraId="300AF4EE" w14:textId="065A9379" w:rsidR="00CB51E1" w:rsidRDefault="00CB51E1" w:rsidP="00CB51E1">
      <w:pPr>
        <w:jc w:val="both"/>
        <w:rPr>
          <w:rFonts w:ascii="Open Sans" w:eastAsia="Times New Roman" w:hAnsi="Open Sans" w:cs="Open Sans"/>
          <w:sz w:val="16"/>
          <w:szCs w:val="16"/>
        </w:rPr>
      </w:pPr>
      <w:r w:rsidRPr="004F48C0">
        <w:rPr>
          <w:rFonts w:ascii="Open Sans" w:eastAsia="Times New Roman" w:hAnsi="Open Sans" w:cs="Open Sans"/>
          <w:sz w:val="16"/>
          <w:szCs w:val="16"/>
        </w:rPr>
        <w:t>Cruz Roja Española pertenece al mayor movimiento humanitario del mundo. Colabora con entidades públicas y privadas para que la ayuda llegue a todas las personas que lo necesitan, en cualquier lugar y en el momento oportuno. Su misión es prevenir y aliviar el sufrimiento humano, proteger la vida y la salud y hacer respetar a las personas.</w:t>
      </w:r>
    </w:p>
    <w:p w14:paraId="2F6309A8" w14:textId="77777777" w:rsidR="00CB51E1" w:rsidRPr="004F48C0" w:rsidRDefault="00CB51E1" w:rsidP="00CB51E1">
      <w:pPr>
        <w:jc w:val="both"/>
        <w:rPr>
          <w:rFonts w:ascii="Open Sans" w:eastAsia="Times New Roman" w:hAnsi="Open Sans" w:cs="Open Sans"/>
          <w:sz w:val="16"/>
          <w:szCs w:val="16"/>
        </w:rPr>
      </w:pPr>
    </w:p>
    <w:p w14:paraId="0576388B" w14:textId="39EBCE23" w:rsidR="00CB51E1" w:rsidRDefault="00CB51E1" w:rsidP="00CB51E1">
      <w:pPr>
        <w:jc w:val="both"/>
        <w:rPr>
          <w:rFonts w:ascii="Open Sans" w:eastAsia="Times New Roman" w:hAnsi="Open Sans" w:cs="Open Sans"/>
          <w:sz w:val="16"/>
          <w:szCs w:val="16"/>
        </w:rPr>
      </w:pPr>
      <w:r w:rsidRPr="004F48C0">
        <w:rPr>
          <w:rFonts w:ascii="Open Sans" w:eastAsia="Times New Roman" w:hAnsi="Open Sans" w:cs="Open Sans"/>
          <w:sz w:val="16"/>
          <w:szCs w:val="16"/>
        </w:rPr>
        <w:t xml:space="preserve">Sus más de </w:t>
      </w:r>
      <w:r w:rsidRPr="00CB44A3">
        <w:rPr>
          <w:rFonts w:ascii="Open Sans" w:eastAsia="Times New Roman" w:hAnsi="Open Sans" w:cs="Open Sans"/>
          <w:sz w:val="16"/>
          <w:szCs w:val="16"/>
        </w:rPr>
        <w:t>2</w:t>
      </w:r>
      <w:r w:rsidR="00CB44A3" w:rsidRPr="00CB44A3">
        <w:rPr>
          <w:rFonts w:ascii="Open Sans" w:eastAsia="Times New Roman" w:hAnsi="Open Sans" w:cs="Open Sans"/>
          <w:sz w:val="16"/>
          <w:szCs w:val="16"/>
        </w:rPr>
        <w:t>48</w:t>
      </w:r>
      <w:r w:rsidRPr="00CB44A3">
        <w:rPr>
          <w:rFonts w:ascii="Open Sans" w:eastAsia="Times New Roman" w:hAnsi="Open Sans" w:cs="Open Sans"/>
          <w:sz w:val="16"/>
          <w:szCs w:val="16"/>
        </w:rPr>
        <w:t>.000 personas voluntarias dan</w:t>
      </w:r>
      <w:r w:rsidRPr="004F48C0">
        <w:rPr>
          <w:rFonts w:ascii="Open Sans" w:eastAsia="Times New Roman" w:hAnsi="Open Sans" w:cs="Open Sans"/>
          <w:sz w:val="16"/>
          <w:szCs w:val="16"/>
        </w:rPr>
        <w:t xml:space="preserve"> respuesta en 1.263 municipios, lo que permite atender anualmente a más</w:t>
      </w:r>
      <w:r w:rsidR="00CB44A3">
        <w:rPr>
          <w:rFonts w:ascii="Open Sans" w:eastAsia="Times New Roman" w:hAnsi="Open Sans" w:cs="Open Sans"/>
          <w:sz w:val="16"/>
          <w:szCs w:val="16"/>
        </w:rPr>
        <w:t xml:space="preserve"> de 11,9 millones de personas en los ámbitos nacional e internacional</w:t>
      </w:r>
      <w:r w:rsidR="00CB44A3" w:rsidRPr="00CB44A3">
        <w:rPr>
          <w:rFonts w:ascii="Open Sans" w:eastAsia="Times New Roman" w:hAnsi="Open Sans" w:cs="Open Sans"/>
          <w:sz w:val="16"/>
          <w:szCs w:val="16"/>
        </w:rPr>
        <w:t xml:space="preserve">. </w:t>
      </w:r>
      <w:r w:rsidRPr="004F48C0">
        <w:rPr>
          <w:rFonts w:ascii="Open Sans" w:eastAsia="Times New Roman" w:hAnsi="Open Sans" w:cs="Open Sans"/>
          <w:sz w:val="16"/>
          <w:szCs w:val="16"/>
        </w:rPr>
        <w:t>Todo ello con el apoyo de 1,3 millones de personas socias, empresas y alianzas en todos los sectores de la sociedad.</w:t>
      </w:r>
    </w:p>
    <w:p w14:paraId="2363DD0D" w14:textId="77777777" w:rsidR="00CB51E1" w:rsidRDefault="00CB51E1" w:rsidP="00CB51E1">
      <w:pPr>
        <w:jc w:val="both"/>
        <w:rPr>
          <w:rFonts w:ascii="Open Sans" w:eastAsia="Times New Roman" w:hAnsi="Open Sans" w:cs="Open Sans"/>
          <w:sz w:val="16"/>
          <w:szCs w:val="16"/>
        </w:rPr>
      </w:pPr>
    </w:p>
    <w:p w14:paraId="49240A2C" w14:textId="77777777" w:rsidR="00CB51E1" w:rsidRPr="0047069C" w:rsidRDefault="00CB51E1" w:rsidP="00CB51E1">
      <w:pPr>
        <w:jc w:val="both"/>
        <w:rPr>
          <w:rFonts w:ascii="Open Sans" w:eastAsia="Times New Roman" w:hAnsi="Open Sans" w:cs="Open Sans"/>
          <w:sz w:val="16"/>
          <w:szCs w:val="16"/>
        </w:rPr>
      </w:pPr>
      <w:r w:rsidRPr="0047069C">
        <w:rPr>
          <w:rFonts w:ascii="Open Sans" w:eastAsia="Times New Roman" w:hAnsi="Open Sans" w:cs="Open Sans"/>
          <w:sz w:val="16"/>
          <w:szCs w:val="16"/>
        </w:rPr>
        <w:t xml:space="preserve">Cruz Roja Española ha lanzado un </w:t>
      </w:r>
      <w:r>
        <w:rPr>
          <w:rFonts w:ascii="Open Sans" w:eastAsia="Times New Roman" w:hAnsi="Open Sans" w:cs="Open Sans"/>
          <w:sz w:val="16"/>
          <w:szCs w:val="16"/>
        </w:rPr>
        <w:t>P</w:t>
      </w:r>
      <w:r w:rsidRPr="0047069C">
        <w:rPr>
          <w:rFonts w:ascii="Open Sans" w:eastAsia="Times New Roman" w:hAnsi="Open Sans" w:cs="Open Sans"/>
          <w:sz w:val="16"/>
          <w:szCs w:val="16"/>
        </w:rPr>
        <w:t xml:space="preserve">lan de </w:t>
      </w:r>
      <w:r>
        <w:rPr>
          <w:rFonts w:ascii="Open Sans" w:eastAsia="Times New Roman" w:hAnsi="Open Sans" w:cs="Open Sans"/>
          <w:sz w:val="16"/>
          <w:szCs w:val="16"/>
        </w:rPr>
        <w:t>R</w:t>
      </w:r>
      <w:r w:rsidRPr="0047069C">
        <w:rPr>
          <w:rFonts w:ascii="Open Sans" w:eastAsia="Times New Roman" w:hAnsi="Open Sans" w:cs="Open Sans"/>
          <w:sz w:val="16"/>
          <w:szCs w:val="16"/>
        </w:rPr>
        <w:t xml:space="preserve">espuesta para la recuperación ante los efectos de la DANA, para responder ante las necesidades de la población afectada, que se está desarrollando y que se ejecutará en tres fases: respuesta inmediata, recuperación y fortalecimiento y resiliencia. En las primeras fases atenderá las necesidades de más de 60.000 personas con un presupuesto </w:t>
      </w:r>
      <w:r w:rsidR="002B63B1">
        <w:rPr>
          <w:rFonts w:ascii="Open Sans" w:eastAsia="Times New Roman" w:hAnsi="Open Sans" w:cs="Open Sans"/>
          <w:sz w:val="16"/>
          <w:szCs w:val="16"/>
        </w:rPr>
        <w:t>de 30</w:t>
      </w:r>
      <w:r w:rsidRPr="0047069C">
        <w:rPr>
          <w:rFonts w:ascii="Open Sans" w:eastAsia="Times New Roman" w:hAnsi="Open Sans" w:cs="Open Sans"/>
          <w:sz w:val="16"/>
          <w:szCs w:val="16"/>
        </w:rPr>
        <w:t xml:space="preserve"> millones de euros.</w:t>
      </w:r>
    </w:p>
    <w:p w14:paraId="06A71AA5" w14:textId="77777777" w:rsidR="00CB51E1" w:rsidRPr="004F48C0" w:rsidRDefault="00CB51E1" w:rsidP="00CB51E1">
      <w:pPr>
        <w:jc w:val="both"/>
        <w:rPr>
          <w:rFonts w:ascii="Open Sans" w:eastAsia="Times New Roman" w:hAnsi="Open Sans" w:cs="Open Sans"/>
          <w:sz w:val="16"/>
          <w:szCs w:val="16"/>
        </w:rPr>
      </w:pPr>
    </w:p>
    <w:p w14:paraId="53B5EB8E" w14:textId="77777777" w:rsidR="00CB51E1" w:rsidRDefault="00CB51E1" w:rsidP="00CB51E1">
      <w:pPr>
        <w:jc w:val="both"/>
        <w:rPr>
          <w:rFonts w:ascii="Open Sans" w:eastAsia="Times New Roman" w:hAnsi="Open Sans" w:cs="Open Sans"/>
          <w:sz w:val="16"/>
          <w:szCs w:val="16"/>
        </w:rPr>
      </w:pPr>
      <w:r w:rsidRPr="004F48C0">
        <w:rPr>
          <w:rFonts w:ascii="Open Sans" w:eastAsia="Times New Roman" w:hAnsi="Open Sans" w:cs="Open Sans"/>
          <w:sz w:val="16"/>
          <w:szCs w:val="16"/>
        </w:rPr>
        <w:t>Cruz Roja Española continúa su trabajo contra todas las formas de vulnerabilidad, adaptándose y anticipándose a los escenarios de futuro, abierta a la población general, incidiendo en la contribución firme y consistente a los Objetivos de Desarrollo Sostenible y la Agenda 2030.</w:t>
      </w:r>
    </w:p>
    <w:p w14:paraId="051A8899" w14:textId="77777777" w:rsidR="00CB51E1" w:rsidRPr="004F48C0" w:rsidRDefault="00CB51E1" w:rsidP="00CB51E1">
      <w:pPr>
        <w:jc w:val="both"/>
        <w:rPr>
          <w:rFonts w:ascii="Open Sans" w:eastAsia="Times New Roman" w:hAnsi="Open Sans" w:cs="Open Sans"/>
          <w:sz w:val="16"/>
          <w:szCs w:val="16"/>
        </w:rPr>
      </w:pPr>
    </w:p>
    <w:p w14:paraId="65F6F92C" w14:textId="77777777" w:rsidR="00CB51E1" w:rsidRPr="004F48C0" w:rsidRDefault="00CB51E1" w:rsidP="00CB51E1">
      <w:pPr>
        <w:jc w:val="both"/>
        <w:rPr>
          <w:sz w:val="16"/>
          <w:szCs w:val="16"/>
          <w:lang w:val="es-ES"/>
        </w:rPr>
      </w:pPr>
      <w:r w:rsidRPr="15D42046">
        <w:rPr>
          <w:rFonts w:ascii="Open Sans" w:eastAsia="Times New Roman" w:hAnsi="Open Sans" w:cs="Open Sans"/>
          <w:sz w:val="16"/>
          <w:szCs w:val="16"/>
          <w:lang w:val="es-ES"/>
        </w:rPr>
        <w:t>Cruz Roja Española pertenece al Movimiento Internacional de la Cruz Roja y de la Media Luna Roja, presente en 191 países. Actúa siempre bajo sus siete Principios Fundamentales: Humanidad, Imparcialidad, Neutralidad, Independencia, Carácter Voluntario, Unidad y Universalidad.</w:t>
      </w:r>
    </w:p>
    <w:p w14:paraId="4EC1F18A" w14:textId="77777777" w:rsidR="00CB51E1" w:rsidRDefault="00CB51E1"/>
    <w:p w14:paraId="015C0BD6" w14:textId="77777777" w:rsidR="00CB51E1" w:rsidRDefault="00CB51E1"/>
    <w:p w14:paraId="433EB5E8" w14:textId="77777777" w:rsidR="004B641D" w:rsidRDefault="004B641D"/>
    <w:p w14:paraId="57D562B8" w14:textId="77777777" w:rsidR="004B641D" w:rsidRDefault="004B641D"/>
    <w:sectPr w:rsidR="004B641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6281E" w14:textId="77777777" w:rsidR="00333EB6" w:rsidRDefault="00333EB6" w:rsidP="00E3730F">
      <w:r>
        <w:separator/>
      </w:r>
    </w:p>
  </w:endnote>
  <w:endnote w:type="continuationSeparator" w:id="0">
    <w:p w14:paraId="556C3AA6" w14:textId="77777777" w:rsidR="00333EB6" w:rsidRDefault="00333EB6" w:rsidP="00E3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Bold">
    <w:altName w:val="Times New Roman"/>
    <w:panose1 w:val="00000800000000000000"/>
    <w:charset w:val="4D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Regular">
    <w:altName w:val="Times New Roman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F72B7" w14:textId="77777777" w:rsidR="00333EB6" w:rsidRDefault="00333EB6" w:rsidP="00E3730F">
      <w:r>
        <w:separator/>
      </w:r>
    </w:p>
  </w:footnote>
  <w:footnote w:type="continuationSeparator" w:id="0">
    <w:p w14:paraId="3E0E18E9" w14:textId="77777777" w:rsidR="00333EB6" w:rsidRDefault="00333EB6" w:rsidP="00E37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07C64" w14:textId="77777777" w:rsidR="00E3730F" w:rsidRDefault="00E3730F">
    <w:pPr>
      <w:pStyle w:val="Encabezado"/>
    </w:pPr>
    <w:r>
      <w:rPr>
        <w:noProof/>
        <w:lang w:val="es-ES"/>
      </w:rPr>
      <w:drawing>
        <wp:inline distT="0" distB="0" distL="0" distR="0" wp14:anchorId="3C43B5A7" wp14:editId="0C9C8C4E">
          <wp:extent cx="1088845" cy="252001"/>
          <wp:effectExtent l="0" t="0" r="0" b="0"/>
          <wp:docPr id="107374184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845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C1C12"/>
    <w:multiLevelType w:val="hybridMultilevel"/>
    <w:tmpl w:val="8868676C"/>
    <w:lvl w:ilvl="0" w:tplc="DDDCD938">
      <w:start w:val="15"/>
      <w:numFmt w:val="bullet"/>
      <w:lvlText w:val="•"/>
      <w:lvlJc w:val="left"/>
      <w:pPr>
        <w:ind w:left="2464" w:hanging="360"/>
      </w:pPr>
      <w:rPr>
        <w:rFonts w:ascii="Montserrat Bold" w:eastAsia="Arial Unicode MS" w:hAnsi="Montserrat Bold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0F"/>
    <w:rsid w:val="00002085"/>
    <w:rsid w:val="00004614"/>
    <w:rsid w:val="00026CB2"/>
    <w:rsid w:val="00083F7E"/>
    <w:rsid w:val="000C45E7"/>
    <w:rsid w:val="000D2B25"/>
    <w:rsid w:val="000E0864"/>
    <w:rsid w:val="000E51CD"/>
    <w:rsid w:val="001006FC"/>
    <w:rsid w:val="00150091"/>
    <w:rsid w:val="00187276"/>
    <w:rsid w:val="001B0135"/>
    <w:rsid w:val="001B1C38"/>
    <w:rsid w:val="001B6BC7"/>
    <w:rsid w:val="001D4DB8"/>
    <w:rsid w:val="002277FC"/>
    <w:rsid w:val="002B471D"/>
    <w:rsid w:val="002B63B1"/>
    <w:rsid w:val="002C5DB2"/>
    <w:rsid w:val="002F2B17"/>
    <w:rsid w:val="00313AB1"/>
    <w:rsid w:val="00333EB6"/>
    <w:rsid w:val="00340E7F"/>
    <w:rsid w:val="003505DE"/>
    <w:rsid w:val="00357475"/>
    <w:rsid w:val="00361B8A"/>
    <w:rsid w:val="00373CBA"/>
    <w:rsid w:val="00420BC3"/>
    <w:rsid w:val="004261FD"/>
    <w:rsid w:val="00447937"/>
    <w:rsid w:val="00485031"/>
    <w:rsid w:val="004B641D"/>
    <w:rsid w:val="004D78AD"/>
    <w:rsid w:val="00537946"/>
    <w:rsid w:val="005379BC"/>
    <w:rsid w:val="00560616"/>
    <w:rsid w:val="005817D2"/>
    <w:rsid w:val="00581B37"/>
    <w:rsid w:val="005B1059"/>
    <w:rsid w:val="005B1790"/>
    <w:rsid w:val="005F6AB4"/>
    <w:rsid w:val="00614E3F"/>
    <w:rsid w:val="00634172"/>
    <w:rsid w:val="00650A6B"/>
    <w:rsid w:val="006668EE"/>
    <w:rsid w:val="00676233"/>
    <w:rsid w:val="00690856"/>
    <w:rsid w:val="00697CE4"/>
    <w:rsid w:val="006A5DF8"/>
    <w:rsid w:val="006E0160"/>
    <w:rsid w:val="006E31B7"/>
    <w:rsid w:val="006E31DB"/>
    <w:rsid w:val="00701C45"/>
    <w:rsid w:val="00794178"/>
    <w:rsid w:val="0079759C"/>
    <w:rsid w:val="007D77D9"/>
    <w:rsid w:val="007F681C"/>
    <w:rsid w:val="00817FBC"/>
    <w:rsid w:val="008532E4"/>
    <w:rsid w:val="00870207"/>
    <w:rsid w:val="00894A4D"/>
    <w:rsid w:val="00895453"/>
    <w:rsid w:val="008E0560"/>
    <w:rsid w:val="00914AA0"/>
    <w:rsid w:val="00914BB8"/>
    <w:rsid w:val="00955493"/>
    <w:rsid w:val="0095642A"/>
    <w:rsid w:val="009E6845"/>
    <w:rsid w:val="00A44005"/>
    <w:rsid w:val="00A77AD4"/>
    <w:rsid w:val="00AA61C8"/>
    <w:rsid w:val="00AD7EA2"/>
    <w:rsid w:val="00B2441F"/>
    <w:rsid w:val="00B42783"/>
    <w:rsid w:val="00B45370"/>
    <w:rsid w:val="00B532F0"/>
    <w:rsid w:val="00B661BB"/>
    <w:rsid w:val="00B676A8"/>
    <w:rsid w:val="00B93F15"/>
    <w:rsid w:val="00C81D4B"/>
    <w:rsid w:val="00C839AF"/>
    <w:rsid w:val="00CA507D"/>
    <w:rsid w:val="00CB44A3"/>
    <w:rsid w:val="00CB51E1"/>
    <w:rsid w:val="00CC6EB1"/>
    <w:rsid w:val="00D438CA"/>
    <w:rsid w:val="00D51361"/>
    <w:rsid w:val="00D74B54"/>
    <w:rsid w:val="00DB5C82"/>
    <w:rsid w:val="00E00E92"/>
    <w:rsid w:val="00E3730F"/>
    <w:rsid w:val="00E638E2"/>
    <w:rsid w:val="00E75CDA"/>
    <w:rsid w:val="00E83521"/>
    <w:rsid w:val="00E91852"/>
    <w:rsid w:val="00EC002D"/>
    <w:rsid w:val="00ED7A1F"/>
    <w:rsid w:val="00EE7F04"/>
    <w:rsid w:val="00EF797C"/>
    <w:rsid w:val="00F104B7"/>
    <w:rsid w:val="00F1523F"/>
    <w:rsid w:val="00F20E0C"/>
    <w:rsid w:val="00F43A98"/>
    <w:rsid w:val="00FA1EA0"/>
    <w:rsid w:val="00FC7936"/>
    <w:rsid w:val="00FD4F7F"/>
    <w:rsid w:val="00FD7BF3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46E4"/>
  <w15:chartTrackingRefBased/>
  <w15:docId w15:val="{CEC58685-B838-479F-BC68-1A747BAF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30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prrafo">
    <w:name w:val="Texto de párrafo"/>
    <w:rsid w:val="00E3730F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Open Sans" w:eastAsia="Arial Unicode MS" w:hAnsi="Open Sans" w:cs="Arial Unicode MS"/>
      <w:color w:val="333333"/>
      <w:sz w:val="20"/>
      <w:szCs w:val="2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E373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30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373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0F"/>
    <w:rPr>
      <w:rFonts w:ascii="Times" w:eastAsia="Times" w:hAnsi="Times" w:cs="Times New Roman"/>
      <w:sz w:val="24"/>
      <w:szCs w:val="20"/>
      <w:lang w:val="es-ES_tradnl" w:eastAsia="es-ES"/>
    </w:rPr>
  </w:style>
  <w:style w:type="paragraph" w:customStyle="1" w:styleId="Subtitulo2">
    <w:name w:val="Subtitulo 2"/>
    <w:rsid w:val="007D77D9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Montserrat Regular" w:eastAsia="Arial Unicode MS" w:hAnsi="Montserrat Regular" w:cs="Arial Unicode MS"/>
      <w:color w:val="E04848"/>
      <w:sz w:val="32"/>
      <w:szCs w:val="32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CB51E1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5C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5CD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5CDA"/>
    <w:rPr>
      <w:rFonts w:ascii="Times" w:eastAsia="Times" w:hAnsi="Times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C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CDA"/>
    <w:rPr>
      <w:rFonts w:ascii="Times" w:eastAsia="Times" w:hAnsi="Times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C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CDA"/>
    <w:rPr>
      <w:rFonts w:ascii="Segoe UI" w:eastAsia="Times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CB44A3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0E51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5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cruz_roja_esp/albums/721777203215890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cruzroja.es/web/cruzroja/formulario-contacto-d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1988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46-AU Arturo Valoria de Arana</dc:creator>
  <cp:keywords/>
  <dc:description/>
  <cp:lastModifiedBy>46-AU Arturo Valoria de Arana</cp:lastModifiedBy>
  <cp:revision>6</cp:revision>
  <cp:lastPrinted>2025-01-28T09:10:00Z</cp:lastPrinted>
  <dcterms:created xsi:type="dcterms:W3CDTF">2025-01-28T10:40:00Z</dcterms:created>
  <dcterms:modified xsi:type="dcterms:W3CDTF">2025-01-28T11:17:00Z</dcterms:modified>
</cp:coreProperties>
</file>