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FEF28" w14:textId="77777777" w:rsidR="007502BB" w:rsidRPr="007502BB" w:rsidRDefault="007502BB" w:rsidP="007502BB">
      <w:pPr>
        <w:rPr>
          <w:rFonts w:ascii="Montserrat" w:hAnsi="Montserrat"/>
          <w:b/>
          <w:bCs/>
        </w:rPr>
      </w:pPr>
      <w:r w:rsidRPr="007502BB">
        <w:rPr>
          <w:rFonts w:ascii="Montserrat" w:hAnsi="Montserrat"/>
          <w:b/>
          <w:bCs/>
          <w:lang w:val="en-US"/>
        </w:rPr>
        <w:t>Glosario</w:t>
      </w:r>
      <w:r w:rsidRPr="007502BB">
        <w:rPr>
          <w:rFonts w:ascii="Montserrat" w:hAnsi="Montserrat"/>
          <w:b/>
          <w:bCs/>
        </w:rPr>
        <w:t> </w:t>
      </w:r>
    </w:p>
    <w:p w14:paraId="36168A07" w14:textId="77777777" w:rsidR="007502BB" w:rsidRPr="007502BB" w:rsidRDefault="007502BB" w:rsidP="007502BB">
      <w:pPr>
        <w:numPr>
          <w:ilvl w:val="0"/>
          <w:numId w:val="1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 xml:space="preserve">Adaptación </w:t>
      </w:r>
      <w:r w:rsidRPr="007502BB">
        <w:rPr>
          <w:rFonts w:ascii="Montserrat" w:hAnsi="Montserrat"/>
          <w:lang w:val="en-US"/>
        </w:rPr>
        <w:t>(al cambio climático): El proceso de ajuste a los impactos climáticos reales o previstos para reducir los daños o aprovechar las oportunidades. La adaptación puede implicar medidas conductuales, institucionales o técnicas.</w:t>
      </w:r>
      <w:r w:rsidRPr="007502BB">
        <w:rPr>
          <w:rFonts w:ascii="Montserrat" w:hAnsi="Montserrat"/>
        </w:rPr>
        <w:t> </w:t>
      </w:r>
    </w:p>
    <w:p w14:paraId="19BA06BC" w14:textId="77777777" w:rsidR="007502BB" w:rsidRPr="007502BB" w:rsidRDefault="007502BB" w:rsidP="007502BB">
      <w:pPr>
        <w:numPr>
          <w:ilvl w:val="0"/>
          <w:numId w:val="2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 xml:space="preserve">Capacidad de adaptación: </w:t>
      </w:r>
      <w:r w:rsidRPr="007502BB">
        <w:rPr>
          <w:rFonts w:ascii="Montserrat" w:hAnsi="Montserrat"/>
          <w:lang w:val="en-US"/>
        </w:rPr>
        <w:t>La capacidad de las personas, comunidades o instituciones para realizar ajustes que reduzcan el riesgo climático.</w:t>
      </w:r>
      <w:r w:rsidRPr="007502BB">
        <w:rPr>
          <w:rFonts w:ascii="Montserrat" w:hAnsi="Montserrat"/>
        </w:rPr>
        <w:t> </w:t>
      </w:r>
    </w:p>
    <w:p w14:paraId="10A12C1F" w14:textId="7103478A" w:rsidR="007502BB" w:rsidRPr="007502BB" w:rsidRDefault="007502BB" w:rsidP="007502BB">
      <w:pPr>
        <w:numPr>
          <w:ilvl w:val="0"/>
          <w:numId w:val="3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 xml:space="preserve">Pronósticos climáticos (a corto y medio plazo): </w:t>
      </w:r>
      <w:r w:rsidRPr="007502BB">
        <w:rPr>
          <w:rFonts w:ascii="Montserrat" w:hAnsi="Montserrat"/>
          <w:lang w:val="en-US"/>
        </w:rPr>
        <w:t>Información climática a corto plazo (</w:t>
      </w:r>
      <w:r w:rsidR="009B5F7D">
        <w:rPr>
          <w:rFonts w:ascii="Montserrat" w:hAnsi="Montserrat"/>
          <w:lang w:val="en-US"/>
        </w:rPr>
        <w:t>de 1</w:t>
      </w:r>
      <w:r w:rsidRPr="007502BB">
        <w:rPr>
          <w:rFonts w:ascii="Montserrat" w:hAnsi="Montserrat"/>
          <w:lang w:val="en-US"/>
        </w:rPr>
        <w:t xml:space="preserve"> a 10 días) y a medio plazo (de estacional a plurianual). El corto plazo abarca los pronósticos meteorológicos; el medio plazo ayuda a anticipar anomalías como sequías o retrasos en las lluvias para planificar y actuar con prontitud.</w:t>
      </w:r>
      <w:r w:rsidRPr="007502BB">
        <w:rPr>
          <w:rFonts w:ascii="Montserrat" w:hAnsi="Montserrat"/>
        </w:rPr>
        <w:t> </w:t>
      </w:r>
    </w:p>
    <w:p w14:paraId="1226623A" w14:textId="77777777" w:rsidR="007502BB" w:rsidRPr="007502BB" w:rsidRDefault="007502BB" w:rsidP="007502BB">
      <w:pPr>
        <w:numPr>
          <w:ilvl w:val="0"/>
          <w:numId w:val="4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 xml:space="preserve">Servicios de información climática (CIS): </w:t>
      </w:r>
      <w:r w:rsidRPr="007502BB">
        <w:rPr>
          <w:rFonts w:ascii="Montserrat" w:hAnsi="Montserrat"/>
          <w:lang w:val="en-US"/>
        </w:rPr>
        <w:t>la producción, traducción y difusión de datos climáticos (como pronósticos o advertencias) para ayudar a las personas a tomar decisiones informadas en sectores como la agricultura, la salud o la RRD.</w:t>
      </w:r>
      <w:r w:rsidRPr="007502BB">
        <w:rPr>
          <w:rFonts w:ascii="Montserrat" w:hAnsi="Montserrat"/>
        </w:rPr>
        <w:t> </w:t>
      </w:r>
    </w:p>
    <w:p w14:paraId="6593110D" w14:textId="77777777" w:rsidR="007502BB" w:rsidRPr="007502BB" w:rsidRDefault="007502BB" w:rsidP="007502BB">
      <w:pPr>
        <w:numPr>
          <w:ilvl w:val="0"/>
          <w:numId w:val="5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 xml:space="preserve">Proyecciones climáticas (a largo plazo): </w:t>
      </w:r>
      <w:r w:rsidRPr="007502BB">
        <w:rPr>
          <w:rFonts w:ascii="Montserrat" w:hAnsi="Montserrat"/>
          <w:lang w:val="en-US"/>
        </w:rPr>
        <w:t>Estimaciones de las tendencias climáticas futuras (normalmente de 10 a 100 años), basadas en modelos globales y escenarios de emisiones. Se utilizan para la planificación y adaptación a largo plazo en áreas como la agricultura, el agua o la infraestructura.</w:t>
      </w:r>
      <w:r w:rsidRPr="007502BB">
        <w:rPr>
          <w:rFonts w:ascii="Montserrat" w:hAnsi="Montserrat"/>
        </w:rPr>
        <w:t> </w:t>
      </w:r>
    </w:p>
    <w:p w14:paraId="56021296" w14:textId="77777777" w:rsidR="007502BB" w:rsidRPr="007502BB" w:rsidRDefault="007502BB" w:rsidP="007502BB">
      <w:pPr>
        <w:numPr>
          <w:ilvl w:val="0"/>
          <w:numId w:val="6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 xml:space="preserve">Riesgos climáticos: </w:t>
      </w:r>
      <w:r w:rsidRPr="007502BB">
        <w:rPr>
          <w:rFonts w:ascii="Montserrat" w:hAnsi="Montserrat"/>
          <w:lang w:val="en-US"/>
        </w:rPr>
        <w:t>Posibles impactos adversos debido a la variabilidad climática y a fenómenos meteorológicos extremos (por ejemplo, sequías, inundaciones, olas de calor).</w:t>
      </w:r>
      <w:r w:rsidRPr="007502BB">
        <w:rPr>
          <w:rFonts w:ascii="Montserrat" w:hAnsi="Montserrat"/>
          <w:b/>
          <w:bCs/>
          <w:lang w:val="en-US"/>
        </w:rPr>
        <w:t> </w:t>
      </w:r>
      <w:r w:rsidRPr="007502BB">
        <w:rPr>
          <w:rFonts w:ascii="Montserrat" w:hAnsi="Montserrat"/>
        </w:rPr>
        <w:t> </w:t>
      </w:r>
    </w:p>
    <w:p w14:paraId="288FEFCB" w14:textId="336DFDA4" w:rsidR="007502BB" w:rsidRPr="007502BB" w:rsidRDefault="007502BB" w:rsidP="007502BB">
      <w:pPr>
        <w:numPr>
          <w:ilvl w:val="0"/>
          <w:numId w:val="7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>Medios de Vida Climáticamente Inteligentes (MVCI</w:t>
      </w:r>
      <w:r w:rsidR="00234D51">
        <w:rPr>
          <w:rFonts w:ascii="Montserrat" w:hAnsi="Montserrat"/>
          <w:b/>
          <w:bCs/>
          <w:lang w:val="en-US"/>
        </w:rPr>
        <w:t xml:space="preserve"> - CSL</w:t>
      </w:r>
      <w:r w:rsidRPr="007502BB">
        <w:rPr>
          <w:rFonts w:ascii="Montserrat" w:hAnsi="Montserrat"/>
          <w:b/>
          <w:bCs/>
          <w:lang w:val="en-US"/>
        </w:rPr>
        <w:t xml:space="preserve">): </w:t>
      </w:r>
      <w:r w:rsidRPr="007502BB">
        <w:rPr>
          <w:rFonts w:ascii="Montserrat" w:hAnsi="Montserrat"/>
          <w:lang w:val="en-US"/>
        </w:rPr>
        <w:t>Las operaciones y programas de medios de vida climáticamente inteligentes (incluidos los medios de vida agrícolas) utilizan información climática en diferentes escalas temporales, incluyendo pronósticos meteorológicos y estacionales a corto plazo y proyecciones climáticas a largo plazo, para diseñar y/o ajustar intervenciones de forma sostenible. Los medios de vida climáticamente inteligentes buscan alcanzar los siguientes objetivos:</w:t>
      </w:r>
      <w:r w:rsidRPr="007502BB">
        <w:rPr>
          <w:rFonts w:ascii="Montserrat" w:hAnsi="Montserrat"/>
        </w:rPr>
        <w:t> </w:t>
      </w:r>
    </w:p>
    <w:p w14:paraId="34EEF66B" w14:textId="77777777" w:rsidR="007502BB" w:rsidRPr="007502BB" w:rsidRDefault="007502BB" w:rsidP="007502BB">
      <w:pPr>
        <w:numPr>
          <w:ilvl w:val="0"/>
          <w:numId w:val="8"/>
        </w:numPr>
        <w:rPr>
          <w:rFonts w:ascii="Montserrat" w:hAnsi="Montserrat"/>
        </w:rPr>
      </w:pPr>
      <w:r w:rsidRPr="007502BB">
        <w:rPr>
          <w:rFonts w:ascii="Montserrat" w:hAnsi="Montserrat"/>
          <w:lang w:val="en-US"/>
        </w:rPr>
        <w:t>Proteger o fortalecer de manera sostenible la capacidad de las personas/hogares para cubrir sus necesidades básicas y mejorar la productividad y los ingresos.</w:t>
      </w:r>
      <w:r w:rsidRPr="007502BB">
        <w:rPr>
          <w:rFonts w:ascii="Montserrat" w:hAnsi="Montserrat"/>
        </w:rPr>
        <w:t> </w:t>
      </w:r>
    </w:p>
    <w:p w14:paraId="4E703F23" w14:textId="77777777" w:rsidR="007502BB" w:rsidRPr="007502BB" w:rsidRDefault="007502BB" w:rsidP="007502BB">
      <w:pPr>
        <w:numPr>
          <w:ilvl w:val="0"/>
          <w:numId w:val="9"/>
        </w:numPr>
        <w:rPr>
          <w:rFonts w:ascii="Montserrat" w:hAnsi="Montserrat"/>
        </w:rPr>
      </w:pPr>
      <w:r w:rsidRPr="007502BB">
        <w:rPr>
          <w:rFonts w:ascii="Montserrat" w:hAnsi="Montserrat"/>
          <w:lang w:val="en-US"/>
        </w:rPr>
        <w:t>Reducir la vulnerabilidad y aumentar la resiliencia ante los riesgos y choques relacionados con el clima a corto, mediano y largo plazo.</w:t>
      </w:r>
      <w:r w:rsidRPr="007502BB">
        <w:rPr>
          <w:rFonts w:ascii="Montserrat" w:hAnsi="Montserrat"/>
        </w:rPr>
        <w:t> </w:t>
      </w:r>
    </w:p>
    <w:p w14:paraId="4332FA81" w14:textId="77777777" w:rsidR="007502BB" w:rsidRPr="007502BB" w:rsidRDefault="007502BB" w:rsidP="007502BB">
      <w:pPr>
        <w:numPr>
          <w:ilvl w:val="0"/>
          <w:numId w:val="10"/>
        </w:numPr>
        <w:rPr>
          <w:rFonts w:ascii="Montserrat" w:hAnsi="Montserrat"/>
        </w:rPr>
      </w:pPr>
      <w:r w:rsidRPr="007502BB">
        <w:rPr>
          <w:rFonts w:ascii="Montserrat" w:hAnsi="Montserrat"/>
          <w:lang w:val="en-US"/>
        </w:rPr>
        <w:t>Reducir y/o eliminar las emisiones de gases de efecto invernadero, cuando sea posible y sin socavar los medios de vida de los hogares, en particular de los grupos pobres y marginados.</w:t>
      </w:r>
      <w:r w:rsidRPr="007502BB">
        <w:rPr>
          <w:rFonts w:ascii="Montserrat" w:hAnsi="Montserrat"/>
        </w:rPr>
        <w:t> </w:t>
      </w:r>
    </w:p>
    <w:p w14:paraId="15C10A12" w14:textId="77777777" w:rsidR="007502BB" w:rsidRPr="007502BB" w:rsidRDefault="007502BB" w:rsidP="007502BB">
      <w:pPr>
        <w:numPr>
          <w:ilvl w:val="0"/>
          <w:numId w:val="11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lastRenderedPageBreak/>
        <w:t xml:space="preserve">Adaptación basada en la comunidad (CBA): </w:t>
      </w:r>
      <w:r w:rsidRPr="007502BB">
        <w:rPr>
          <w:rFonts w:ascii="Montserrat" w:hAnsi="Montserrat"/>
          <w:lang w:val="en-US"/>
        </w:rPr>
        <w:t>un enfoque participativo que fortalece la capacidad y la propiedad local para adaptarse al cambio climático, a menudo utilizando el conocimiento local y soluciones co-diseñadas.</w:t>
      </w:r>
      <w:r w:rsidRPr="007502BB">
        <w:rPr>
          <w:rFonts w:ascii="Montserrat" w:hAnsi="Montserrat"/>
        </w:rPr>
        <w:t> </w:t>
      </w:r>
    </w:p>
    <w:p w14:paraId="29AC1AE6" w14:textId="77777777" w:rsidR="007502BB" w:rsidRPr="007502BB" w:rsidRDefault="007502BB" w:rsidP="007502BB">
      <w:pPr>
        <w:numPr>
          <w:ilvl w:val="0"/>
          <w:numId w:val="12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 xml:space="preserve">Impactos directos: </w:t>
      </w:r>
      <w:r w:rsidRPr="007502BB">
        <w:rPr>
          <w:rFonts w:ascii="Montserrat" w:hAnsi="Montserrat"/>
          <w:lang w:val="en-US"/>
        </w:rPr>
        <w:t>Efectos inmediatos causados por eventos climáticos sobre los recursos o los medios de vida (por ejemplo, destrucción de cultivos debido a inundaciones).</w:t>
      </w:r>
      <w:r w:rsidRPr="007502BB">
        <w:rPr>
          <w:rFonts w:ascii="Montserrat" w:hAnsi="Montserrat"/>
        </w:rPr>
        <w:t> </w:t>
      </w:r>
    </w:p>
    <w:p w14:paraId="4A90B289" w14:textId="77777777" w:rsidR="007502BB" w:rsidRPr="007502BB" w:rsidRDefault="007502BB" w:rsidP="007502BB">
      <w:pPr>
        <w:numPr>
          <w:ilvl w:val="0"/>
          <w:numId w:val="13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 xml:space="preserve">Exposición: </w:t>
      </w:r>
      <w:r w:rsidRPr="007502BB">
        <w:rPr>
          <w:rFonts w:ascii="Montserrat" w:hAnsi="Montserrat"/>
          <w:lang w:val="en-US"/>
        </w:rPr>
        <w:t>La presencia de personas, activos o sistemas en áreas que podrían verse afectadas por peligros relacionados con el clima.</w:t>
      </w:r>
      <w:r w:rsidRPr="007502BB">
        <w:rPr>
          <w:rFonts w:ascii="Montserrat" w:hAnsi="Montserrat"/>
        </w:rPr>
        <w:t> </w:t>
      </w:r>
    </w:p>
    <w:p w14:paraId="2C1E0877" w14:textId="77777777" w:rsidR="007502BB" w:rsidRPr="007502BB" w:rsidRDefault="007502BB" w:rsidP="007502BB">
      <w:pPr>
        <w:numPr>
          <w:ilvl w:val="0"/>
          <w:numId w:val="14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 xml:space="preserve">Impactos indirectos: </w:t>
      </w:r>
      <w:r w:rsidRPr="007502BB">
        <w:rPr>
          <w:rFonts w:ascii="Montserrat" w:hAnsi="Montserrat"/>
          <w:lang w:val="en-US"/>
        </w:rPr>
        <w:t>consecuencias secundarias que surgen de los impactos directos (por ejemplo, inseguridad alimentaria resultante de la pérdida de cosechas).</w:t>
      </w:r>
      <w:r w:rsidRPr="007502BB">
        <w:rPr>
          <w:rFonts w:ascii="Montserrat" w:hAnsi="Montserrat"/>
        </w:rPr>
        <w:t> </w:t>
      </w:r>
    </w:p>
    <w:p w14:paraId="173776C7" w14:textId="2E8C916C" w:rsidR="007502BB" w:rsidRPr="007502BB" w:rsidRDefault="007502BB" w:rsidP="007502BB">
      <w:pPr>
        <w:numPr>
          <w:ilvl w:val="0"/>
          <w:numId w:val="15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 xml:space="preserve">Capitales de </w:t>
      </w:r>
      <w:r w:rsidR="009B5F7D">
        <w:rPr>
          <w:rFonts w:ascii="Montserrat" w:hAnsi="Montserrat"/>
          <w:b/>
          <w:bCs/>
          <w:lang w:val="en-US"/>
        </w:rPr>
        <w:t>medios de vida</w:t>
      </w:r>
      <w:r w:rsidRPr="007502BB">
        <w:rPr>
          <w:rFonts w:ascii="Montserrat" w:hAnsi="Montserrat"/>
          <w:b/>
          <w:bCs/>
          <w:lang w:val="en-US"/>
        </w:rPr>
        <w:t xml:space="preserve">: </w:t>
      </w:r>
      <w:r w:rsidRPr="007502BB">
        <w:rPr>
          <w:rFonts w:ascii="Montserrat" w:hAnsi="Montserrat"/>
          <w:lang w:val="en-US"/>
        </w:rPr>
        <w:t>Recursos disponibles para las comunidades y los hogares, como activos financieros, físicos, naturales, humanos y sociales, necesarios para lograr resultados de subsistencia.</w:t>
      </w:r>
      <w:r w:rsidRPr="007502BB">
        <w:rPr>
          <w:rFonts w:ascii="Montserrat" w:hAnsi="Montserrat"/>
        </w:rPr>
        <w:t> </w:t>
      </w:r>
    </w:p>
    <w:p w14:paraId="45D476F3" w14:textId="6A198B73" w:rsidR="007502BB" w:rsidRPr="007502BB" w:rsidRDefault="007502BB" w:rsidP="007502BB">
      <w:pPr>
        <w:numPr>
          <w:ilvl w:val="0"/>
          <w:numId w:val="16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 xml:space="preserve">Mitigación </w:t>
      </w:r>
      <w:r w:rsidRPr="007502BB">
        <w:rPr>
          <w:rFonts w:ascii="Montserrat" w:hAnsi="Montserrat"/>
          <w:lang w:val="en-US"/>
        </w:rPr>
        <w:t xml:space="preserve">(del cambio climático): Esfuerzos para reducir o prevenir las emisiones de gases de efecto invernadero o mejorar los sumideros de carbono. En </w:t>
      </w:r>
      <w:r w:rsidR="009B5F7D">
        <w:rPr>
          <w:rFonts w:ascii="Montserrat" w:hAnsi="Montserrat"/>
          <w:lang w:val="en-US"/>
        </w:rPr>
        <w:t>CSL</w:t>
      </w:r>
      <w:r w:rsidRPr="007502BB">
        <w:rPr>
          <w:rFonts w:ascii="Montserrat" w:hAnsi="Montserrat"/>
          <w:lang w:val="en-US"/>
        </w:rPr>
        <w:t>, esto puede incluir prácticas que reducen las emisiones de la agricultura o el consumo de energía sin perjudicar los medios de vida.</w:t>
      </w:r>
      <w:r w:rsidRPr="007502BB">
        <w:rPr>
          <w:rFonts w:ascii="Montserrat" w:hAnsi="Montserrat"/>
        </w:rPr>
        <w:t> </w:t>
      </w:r>
    </w:p>
    <w:p w14:paraId="02E42D23" w14:textId="77777777" w:rsidR="007502BB" w:rsidRPr="007502BB" w:rsidRDefault="007502BB" w:rsidP="007502BB">
      <w:pPr>
        <w:numPr>
          <w:ilvl w:val="0"/>
          <w:numId w:val="17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 xml:space="preserve">Enfoque participativo: </w:t>
      </w:r>
      <w:r w:rsidRPr="007502BB">
        <w:rPr>
          <w:rFonts w:ascii="Montserrat" w:hAnsi="Montserrat"/>
          <w:lang w:val="en-US"/>
        </w:rPr>
        <w:t>un método que involucra activamente a los miembros de la comunidad y otras partes interesadas en la planificación, la toma de decisiones y el diseño del proyecto para garantizar la relevancia y la apropiación.</w:t>
      </w:r>
      <w:r w:rsidRPr="007502BB">
        <w:rPr>
          <w:rFonts w:ascii="Montserrat" w:hAnsi="Montserrat"/>
        </w:rPr>
        <w:t> </w:t>
      </w:r>
    </w:p>
    <w:p w14:paraId="06A43790" w14:textId="77777777" w:rsidR="007502BB" w:rsidRPr="007502BB" w:rsidRDefault="007502BB" w:rsidP="007502BB">
      <w:pPr>
        <w:numPr>
          <w:ilvl w:val="0"/>
          <w:numId w:val="18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 xml:space="preserve">Resiliencia: </w:t>
      </w:r>
      <w:r w:rsidRPr="007502BB">
        <w:rPr>
          <w:rFonts w:ascii="Montserrat" w:hAnsi="Montserrat"/>
          <w:lang w:val="en-US"/>
        </w:rPr>
        <w:t>La capacidad de las comunidades, hogares o individuos para anticipar, adaptarse, afrontar y recuperarse de los choques y tensiones climáticas.</w:t>
      </w:r>
      <w:r w:rsidRPr="007502BB">
        <w:rPr>
          <w:rFonts w:ascii="Montserrat" w:hAnsi="Montserrat"/>
        </w:rPr>
        <w:t> </w:t>
      </w:r>
    </w:p>
    <w:p w14:paraId="64F44A5B" w14:textId="71871F7F" w:rsidR="007502BB" w:rsidRPr="007502BB" w:rsidRDefault="007502BB" w:rsidP="007502BB">
      <w:pPr>
        <w:numPr>
          <w:ilvl w:val="0"/>
          <w:numId w:val="19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 xml:space="preserve">Calendario </w:t>
      </w:r>
      <w:r w:rsidR="009B5F7D">
        <w:rPr>
          <w:rFonts w:ascii="Montserrat" w:hAnsi="Montserrat"/>
          <w:b/>
          <w:bCs/>
          <w:lang w:val="en-US"/>
        </w:rPr>
        <w:t>e</w:t>
      </w:r>
      <w:r w:rsidRPr="007502BB">
        <w:rPr>
          <w:rFonts w:ascii="Montserrat" w:hAnsi="Montserrat"/>
          <w:b/>
          <w:bCs/>
          <w:lang w:val="en-US"/>
        </w:rPr>
        <w:t xml:space="preserve">stacional: </w:t>
      </w:r>
      <w:r w:rsidRPr="007502BB">
        <w:rPr>
          <w:rFonts w:ascii="Montserrat" w:hAnsi="Montserrat"/>
          <w:lang w:val="en-US"/>
        </w:rPr>
        <w:t xml:space="preserve">Herramienta utilizada para identificar actividades de </w:t>
      </w:r>
      <w:r w:rsidR="009B5F7D">
        <w:rPr>
          <w:rFonts w:ascii="Montserrat" w:hAnsi="Montserrat"/>
          <w:lang w:val="en-US"/>
        </w:rPr>
        <w:t>medios de vida</w:t>
      </w:r>
      <w:r w:rsidRPr="007502BB">
        <w:rPr>
          <w:rFonts w:ascii="Montserrat" w:hAnsi="Montserrat"/>
          <w:lang w:val="en-US"/>
        </w:rPr>
        <w:t xml:space="preserve"> y eventos climáticos que ocurren durante el año, ayudando en la planificación de intervenciones.</w:t>
      </w:r>
      <w:r w:rsidRPr="007502BB">
        <w:rPr>
          <w:rFonts w:ascii="Montserrat" w:hAnsi="Montserrat"/>
        </w:rPr>
        <w:t> </w:t>
      </w:r>
    </w:p>
    <w:p w14:paraId="0AD57AFD" w14:textId="77777777" w:rsidR="007502BB" w:rsidRPr="007502BB" w:rsidRDefault="007502BB" w:rsidP="007502BB">
      <w:pPr>
        <w:numPr>
          <w:ilvl w:val="0"/>
          <w:numId w:val="20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 xml:space="preserve">Sensibilidad: </w:t>
      </w:r>
      <w:r w:rsidRPr="007502BB">
        <w:rPr>
          <w:rFonts w:ascii="Montserrat" w:hAnsi="Montserrat"/>
          <w:lang w:val="en-US"/>
        </w:rPr>
        <w:t>El grado en que un medio de vida o un sistema se ve afectado por los riesgos climáticos (por ejemplo, la agricultura de secano es muy sensible a los cambios en las precipitaciones).</w:t>
      </w:r>
      <w:r w:rsidRPr="007502BB">
        <w:rPr>
          <w:rFonts w:ascii="Montserrat" w:hAnsi="Montserrat"/>
        </w:rPr>
        <w:t> </w:t>
      </w:r>
    </w:p>
    <w:p w14:paraId="3ADC02B8" w14:textId="77777777" w:rsidR="007502BB" w:rsidRPr="007502BB" w:rsidRDefault="007502BB" w:rsidP="007502BB">
      <w:pPr>
        <w:numPr>
          <w:ilvl w:val="0"/>
          <w:numId w:val="21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 xml:space="preserve">Mapeo de partes interesadas: </w:t>
      </w:r>
      <w:r w:rsidRPr="007502BB">
        <w:rPr>
          <w:rFonts w:ascii="Montserrat" w:hAnsi="Montserrat"/>
          <w:lang w:val="en-US"/>
        </w:rPr>
        <w:t>un proceso de identificación y análisis de individuos, grupos u organizaciones que tienen interés o influencia en un proyecto o tema.</w:t>
      </w:r>
      <w:r w:rsidRPr="007502BB">
        <w:rPr>
          <w:rFonts w:ascii="Montserrat" w:hAnsi="Montserrat"/>
        </w:rPr>
        <w:t> </w:t>
      </w:r>
    </w:p>
    <w:p w14:paraId="25611946" w14:textId="77777777" w:rsidR="007502BB" w:rsidRPr="007502BB" w:rsidRDefault="007502BB" w:rsidP="007502BB">
      <w:pPr>
        <w:numPr>
          <w:ilvl w:val="0"/>
          <w:numId w:val="22"/>
        </w:numPr>
        <w:rPr>
          <w:rFonts w:ascii="Montserrat" w:hAnsi="Montserrat"/>
        </w:rPr>
      </w:pPr>
      <w:r w:rsidRPr="007502BB">
        <w:rPr>
          <w:rFonts w:ascii="Montserrat" w:hAnsi="Montserrat"/>
          <w:b/>
          <w:bCs/>
          <w:lang w:val="en-US"/>
        </w:rPr>
        <w:t xml:space="preserve">Vulnerabilidad: </w:t>
      </w:r>
      <w:r w:rsidRPr="007502BB">
        <w:rPr>
          <w:rFonts w:ascii="Montserrat" w:hAnsi="Montserrat"/>
          <w:lang w:val="en-US"/>
        </w:rPr>
        <w:t>La susceptibilidad de una comunidad o individuo a impactos adversos debido a la exposición y la capacidad limitada de adaptación.</w:t>
      </w:r>
      <w:r w:rsidRPr="007502BB">
        <w:rPr>
          <w:rFonts w:ascii="Montserrat" w:hAnsi="Montserrat"/>
        </w:rPr>
        <w:t> </w:t>
      </w:r>
    </w:p>
    <w:p w14:paraId="67107B98" w14:textId="77777777" w:rsidR="00036F5E" w:rsidRPr="007502BB" w:rsidRDefault="00036F5E">
      <w:pPr>
        <w:rPr>
          <w:rFonts w:ascii="Montserrat" w:hAnsi="Montserrat"/>
        </w:rPr>
      </w:pPr>
    </w:p>
    <w:sectPr w:rsidR="00036F5E" w:rsidRPr="007502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00C6"/>
    <w:multiLevelType w:val="multilevel"/>
    <w:tmpl w:val="C482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8D0973"/>
    <w:multiLevelType w:val="multilevel"/>
    <w:tmpl w:val="413E7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0B73A3"/>
    <w:multiLevelType w:val="multilevel"/>
    <w:tmpl w:val="EEC83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960DC3"/>
    <w:multiLevelType w:val="multilevel"/>
    <w:tmpl w:val="28826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237721F"/>
    <w:multiLevelType w:val="multilevel"/>
    <w:tmpl w:val="A24E2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6E46CE"/>
    <w:multiLevelType w:val="multilevel"/>
    <w:tmpl w:val="08305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5266043"/>
    <w:multiLevelType w:val="multilevel"/>
    <w:tmpl w:val="750482E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927456"/>
    <w:multiLevelType w:val="multilevel"/>
    <w:tmpl w:val="B636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40B1461"/>
    <w:multiLevelType w:val="multilevel"/>
    <w:tmpl w:val="FF945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4B77091"/>
    <w:multiLevelType w:val="multilevel"/>
    <w:tmpl w:val="862A9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4E82BDE"/>
    <w:multiLevelType w:val="multilevel"/>
    <w:tmpl w:val="3F422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B7E70B9"/>
    <w:multiLevelType w:val="multilevel"/>
    <w:tmpl w:val="692E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C3E309D"/>
    <w:multiLevelType w:val="multilevel"/>
    <w:tmpl w:val="50FAD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E15AAA"/>
    <w:multiLevelType w:val="multilevel"/>
    <w:tmpl w:val="DF60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5707FFA"/>
    <w:multiLevelType w:val="multilevel"/>
    <w:tmpl w:val="DA52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80F7831"/>
    <w:multiLevelType w:val="multilevel"/>
    <w:tmpl w:val="71AE8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58329A1"/>
    <w:multiLevelType w:val="multilevel"/>
    <w:tmpl w:val="A15849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6564232"/>
    <w:multiLevelType w:val="multilevel"/>
    <w:tmpl w:val="8A241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0D559B0"/>
    <w:multiLevelType w:val="multilevel"/>
    <w:tmpl w:val="1988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9480F9D"/>
    <w:multiLevelType w:val="multilevel"/>
    <w:tmpl w:val="5D563A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9517797"/>
    <w:multiLevelType w:val="multilevel"/>
    <w:tmpl w:val="7BA25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96143FB"/>
    <w:multiLevelType w:val="multilevel"/>
    <w:tmpl w:val="67EE8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32756632">
    <w:abstractNumId w:val="8"/>
  </w:num>
  <w:num w:numId="2" w16cid:durableId="523446609">
    <w:abstractNumId w:val="10"/>
  </w:num>
  <w:num w:numId="3" w16cid:durableId="1549023874">
    <w:abstractNumId w:val="14"/>
  </w:num>
  <w:num w:numId="4" w16cid:durableId="323124145">
    <w:abstractNumId w:val="11"/>
  </w:num>
  <w:num w:numId="5" w16cid:durableId="2047482235">
    <w:abstractNumId w:val="2"/>
  </w:num>
  <w:num w:numId="6" w16cid:durableId="712340574">
    <w:abstractNumId w:val="7"/>
  </w:num>
  <w:num w:numId="7" w16cid:durableId="1414349470">
    <w:abstractNumId w:val="4"/>
  </w:num>
  <w:num w:numId="8" w16cid:durableId="2086107981">
    <w:abstractNumId w:val="16"/>
  </w:num>
  <w:num w:numId="9" w16cid:durableId="1014067178">
    <w:abstractNumId w:val="19"/>
  </w:num>
  <w:num w:numId="10" w16cid:durableId="452864085">
    <w:abstractNumId w:val="6"/>
  </w:num>
  <w:num w:numId="11" w16cid:durableId="1055853189">
    <w:abstractNumId w:val="21"/>
  </w:num>
  <w:num w:numId="12" w16cid:durableId="215512110">
    <w:abstractNumId w:val="13"/>
  </w:num>
  <w:num w:numId="13" w16cid:durableId="1921599327">
    <w:abstractNumId w:val="17"/>
  </w:num>
  <w:num w:numId="14" w16cid:durableId="25646361">
    <w:abstractNumId w:val="9"/>
  </w:num>
  <w:num w:numId="15" w16cid:durableId="2094233100">
    <w:abstractNumId w:val="20"/>
  </w:num>
  <w:num w:numId="16" w16cid:durableId="1763646185">
    <w:abstractNumId w:val="3"/>
  </w:num>
  <w:num w:numId="17" w16cid:durableId="1200631832">
    <w:abstractNumId w:val="1"/>
  </w:num>
  <w:num w:numId="18" w16cid:durableId="316303679">
    <w:abstractNumId w:val="12"/>
  </w:num>
  <w:num w:numId="19" w16cid:durableId="1348487255">
    <w:abstractNumId w:val="15"/>
  </w:num>
  <w:num w:numId="20" w16cid:durableId="458186261">
    <w:abstractNumId w:val="0"/>
  </w:num>
  <w:num w:numId="21" w16cid:durableId="452142318">
    <w:abstractNumId w:val="5"/>
  </w:num>
  <w:num w:numId="22" w16cid:durableId="10370456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2BB"/>
    <w:rsid w:val="00036F5E"/>
    <w:rsid w:val="00234D51"/>
    <w:rsid w:val="00335091"/>
    <w:rsid w:val="007502BB"/>
    <w:rsid w:val="007E08B6"/>
    <w:rsid w:val="009B5F7D"/>
    <w:rsid w:val="00B52812"/>
    <w:rsid w:val="00CD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6E052"/>
  <w15:chartTrackingRefBased/>
  <w15:docId w15:val="{40CBAC4E-7B2E-4B58-A1A3-3D946F1F5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502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502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502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502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502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502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502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502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502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502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502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502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502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502B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502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502B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502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502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502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502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502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502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502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502B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502B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502B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502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502B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502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20340AC36702438CF7679513F8A495" ma:contentTypeVersion="18" ma:contentTypeDescription="Crear nuevo documento." ma:contentTypeScope="" ma:versionID="8261b14414cf574539735218803eae0a">
  <xsd:schema xmlns:xsd="http://www.w3.org/2001/XMLSchema" xmlns:xs="http://www.w3.org/2001/XMLSchema" xmlns:p="http://schemas.microsoft.com/office/2006/metadata/properties" xmlns:ns2="90517523-bc64-4cdb-aacc-7c32b8b6a6a2" xmlns:ns3="c86f6395-7f4b-4d93-b493-5cee9a0689b6" xmlns:ns4="bc67ed7e-ce50-48fc-8055-e09abf489ae9" targetNamespace="http://schemas.microsoft.com/office/2006/metadata/properties" ma:root="true" ma:fieldsID="e8477883cb55be8329db658e4552d9c8" ns2:_="" ns3:_="" ns4:_="">
    <xsd:import namespace="90517523-bc64-4cdb-aacc-7c32b8b6a6a2"/>
    <xsd:import namespace="c86f6395-7f4b-4d93-b493-5cee9a0689b6"/>
    <xsd:import namespace="bc67ed7e-ce50-48fc-8055-e09abf48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17523-bc64-4cdb-aacc-7c32b8b6a6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d8a44517-479e-4e44-b64a-2708cac2e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f6395-7f4b-4d93-b493-5cee9a0689b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7ed7e-ce50-48fc-8055-e09abf489ae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EFC63E57-7C55-4AA0-9567-4D3E964A2F7E}" ma:internalName="TaxCatchAll" ma:showField="CatchAllData" ma:web="{c86f6395-7f4b-4d93-b493-5cee9a0689b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517523-bc64-4cdb-aacc-7c32b8b6a6a2">
      <Terms xmlns="http://schemas.microsoft.com/office/infopath/2007/PartnerControls"/>
    </lcf76f155ced4ddcb4097134ff3c332f>
    <TaxCatchAll xmlns="bc67ed7e-ce50-48fc-8055-e09abf489ae9" xsi:nil="true"/>
  </documentManagement>
</p:properties>
</file>

<file path=customXml/itemProps1.xml><?xml version="1.0" encoding="utf-8"?>
<ds:datastoreItem xmlns:ds="http://schemas.openxmlformats.org/officeDocument/2006/customXml" ds:itemID="{64852D23-19E6-447E-A186-CC42839C616A}"/>
</file>

<file path=customXml/itemProps2.xml><?xml version="1.0" encoding="utf-8"?>
<ds:datastoreItem xmlns:ds="http://schemas.openxmlformats.org/officeDocument/2006/customXml" ds:itemID="{E7ED0E2B-9386-4526-BA1A-93083F60BCAA}"/>
</file>

<file path=customXml/itemProps3.xml><?xml version="1.0" encoding="utf-8"?>
<ds:datastoreItem xmlns:ds="http://schemas.openxmlformats.org/officeDocument/2006/customXml" ds:itemID="{48B94376-BB67-49A9-9D1F-BA60B930D6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720</Words>
  <Characters>3960</Characters>
  <Application>Microsoft Office Word</Application>
  <DocSecurity>0</DocSecurity>
  <Lines>33</Lines>
  <Paragraphs>9</Paragraphs>
  <ScaleCrop>false</ScaleCrop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  CID-AM José Touriño Beguiristain</dc:creator>
  <cp:keywords/>
  <dc:description/>
  <cp:lastModifiedBy>00  CID-AM José Touriño Beguiristain</cp:lastModifiedBy>
  <cp:revision>3</cp:revision>
  <dcterms:created xsi:type="dcterms:W3CDTF">2026-03-02T18:13:00Z</dcterms:created>
  <dcterms:modified xsi:type="dcterms:W3CDTF">2026-03-02T18:23:00Z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0x010100CC20340AC36702438CF7679513F8A495</vt:lpwstr>
  </property>
</Properties>
</file>